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40A59" w14:textId="77777777" w:rsidR="00142A42" w:rsidRPr="00635E26" w:rsidRDefault="0084608D" w:rsidP="00142A42">
      <w:pPr>
        <w:spacing w:line="360" w:lineRule="auto"/>
        <w:jc w:val="right"/>
        <w:rPr>
          <w:rFonts w:ascii="Calibri" w:hAnsi="Calibri" w:cs="Calibri"/>
          <w:b/>
          <w:sz w:val="24"/>
          <w:szCs w:val="24"/>
        </w:rPr>
      </w:pPr>
      <w:r w:rsidRPr="00635E26">
        <w:rPr>
          <w:rFonts w:ascii="Calibri" w:hAnsi="Calibri" w:cs="Calibri"/>
          <w:b/>
          <w:sz w:val="24"/>
          <w:szCs w:val="24"/>
        </w:rPr>
        <w:t xml:space="preserve">Приложение № </w:t>
      </w:r>
      <w:r w:rsidR="003733D4" w:rsidRPr="00635E26">
        <w:rPr>
          <w:rFonts w:ascii="Calibri" w:hAnsi="Calibri" w:cs="Calibri"/>
          <w:b/>
          <w:sz w:val="24"/>
          <w:szCs w:val="24"/>
          <w:lang w:val="ru-RU"/>
        </w:rPr>
        <w:t>8</w:t>
      </w:r>
    </w:p>
    <w:p w14:paraId="72BD9AB9" w14:textId="77777777" w:rsidR="00391823" w:rsidRPr="00635E26" w:rsidRDefault="001B1228" w:rsidP="00CC6C2B">
      <w:pPr>
        <w:spacing w:line="360" w:lineRule="auto"/>
        <w:jc w:val="right"/>
        <w:rPr>
          <w:rFonts w:ascii="Calibri" w:hAnsi="Calibri" w:cs="Calibri"/>
          <w:b/>
          <w:sz w:val="24"/>
          <w:szCs w:val="24"/>
        </w:rPr>
      </w:pPr>
      <w:r w:rsidRPr="00635E26">
        <w:rPr>
          <w:rFonts w:ascii="Calibri" w:hAnsi="Calibri" w:cs="Calibri"/>
          <w:b/>
          <w:sz w:val="24"/>
          <w:szCs w:val="24"/>
        </w:rPr>
        <w:t>към у</w:t>
      </w:r>
      <w:r w:rsidR="003E1014" w:rsidRPr="00635E26">
        <w:rPr>
          <w:rFonts w:ascii="Calibri" w:hAnsi="Calibri" w:cs="Calibri"/>
          <w:b/>
          <w:sz w:val="24"/>
          <w:szCs w:val="24"/>
        </w:rPr>
        <w:t>словията за кандидатстване</w:t>
      </w:r>
    </w:p>
    <w:p w14:paraId="6EE5935B" w14:textId="77777777" w:rsidR="0084608D" w:rsidRPr="00635E26" w:rsidRDefault="0084608D" w:rsidP="00CC6C2B">
      <w:pPr>
        <w:jc w:val="center"/>
        <w:rPr>
          <w:rFonts w:ascii="Calibri" w:hAnsi="Calibri" w:cs="Calibri"/>
          <w:b/>
          <w:sz w:val="24"/>
          <w:szCs w:val="24"/>
          <w:highlight w:val="white"/>
          <w:shd w:val="clear" w:color="auto" w:fill="FEFEFE"/>
        </w:rPr>
      </w:pPr>
    </w:p>
    <w:p w14:paraId="7852F67A" w14:textId="77777777" w:rsidR="005F1893" w:rsidRPr="00635E26" w:rsidRDefault="0018623D" w:rsidP="00CC6C2B">
      <w:pPr>
        <w:jc w:val="center"/>
        <w:rPr>
          <w:rFonts w:ascii="Calibri" w:hAnsi="Calibri" w:cs="Calibri"/>
          <w:b/>
          <w:sz w:val="24"/>
          <w:szCs w:val="24"/>
          <w:shd w:val="clear" w:color="auto" w:fill="FEFEFE"/>
        </w:rPr>
      </w:pPr>
      <w:r w:rsidRPr="00635E26">
        <w:rPr>
          <w:rFonts w:ascii="Calibri" w:hAnsi="Calibri" w:cs="Calibri"/>
          <w:b/>
          <w:sz w:val="24"/>
          <w:szCs w:val="24"/>
          <w:shd w:val="clear" w:color="auto" w:fill="FEFEFE"/>
        </w:rPr>
        <w:t>Списък на сектори и кодове по КИД – 2008, разпределени по видове дейности</w:t>
      </w:r>
    </w:p>
    <w:p w14:paraId="21C6A03B" w14:textId="77777777" w:rsidR="00185F68" w:rsidRPr="00635E26" w:rsidRDefault="00185F68" w:rsidP="00CC6C2B">
      <w:pPr>
        <w:jc w:val="center"/>
        <w:rPr>
          <w:rFonts w:ascii="Calibri" w:hAnsi="Calibri" w:cs="Calibri"/>
          <w:b/>
          <w:sz w:val="24"/>
          <w:szCs w:val="24"/>
          <w:shd w:val="clear" w:color="auto" w:fill="FEFEFE"/>
        </w:rPr>
      </w:pPr>
    </w:p>
    <w:p w14:paraId="5BFDBF4A" w14:textId="77777777" w:rsidR="00185F68" w:rsidRPr="00635E26" w:rsidRDefault="003733D4" w:rsidP="00CC6C2B">
      <w:pPr>
        <w:jc w:val="both"/>
        <w:rPr>
          <w:rFonts w:ascii="Calibri" w:hAnsi="Calibri" w:cs="Calibri"/>
          <w:b/>
          <w:sz w:val="24"/>
          <w:szCs w:val="24"/>
          <w:shd w:val="clear" w:color="auto" w:fill="FEFEFE"/>
        </w:rPr>
      </w:pPr>
      <w:r w:rsidRPr="00635E26">
        <w:rPr>
          <w:rFonts w:ascii="Calibri" w:hAnsi="Calibri" w:cs="Calibri"/>
          <w:b/>
          <w:sz w:val="24"/>
          <w:szCs w:val="24"/>
          <w:shd w:val="clear" w:color="auto" w:fill="FEFEFE"/>
        </w:rPr>
        <w:t xml:space="preserve"> Сектори на икономиката, допустими за инвестиции в неземеделски дейности, които не са включени в Приложение I от Договора за функционирането на ЕС, насочени </w:t>
      </w:r>
      <w:r w:rsidRPr="00635E26">
        <w:rPr>
          <w:rFonts w:ascii="Calibri" w:hAnsi="Calibri" w:cs="Calibri"/>
          <w:b/>
          <w:sz w:val="24"/>
          <w:szCs w:val="24"/>
          <w:u w:val="single"/>
          <w:shd w:val="clear" w:color="auto" w:fill="FEFEFE"/>
        </w:rPr>
        <w:t>към производство на продукти</w:t>
      </w:r>
      <w:r w:rsidRPr="00635E26">
        <w:rPr>
          <w:rFonts w:ascii="Calibri" w:hAnsi="Calibri" w:cs="Calibri"/>
          <w:b/>
          <w:sz w:val="24"/>
          <w:szCs w:val="24"/>
          <w:shd w:val="clear" w:color="auto" w:fill="FEFEFE"/>
        </w:rPr>
        <w:t xml:space="preserve"> по </w:t>
      </w:r>
      <w:r w:rsidRPr="00635E26">
        <w:rPr>
          <w:rFonts w:ascii="Calibri" w:hAnsi="Calibri" w:cs="Calibri"/>
          <w:b/>
          <w:sz w:val="24"/>
          <w:szCs w:val="24"/>
        </w:rPr>
        <w:t xml:space="preserve">точка 1 от Раздел </w:t>
      </w:r>
      <w:r w:rsidR="00DF50AF" w:rsidRPr="00635E26">
        <w:rPr>
          <w:rFonts w:ascii="Calibri" w:hAnsi="Calibri" w:cs="Calibri"/>
          <w:b/>
          <w:sz w:val="24"/>
          <w:szCs w:val="24"/>
        </w:rPr>
        <w:t>11</w:t>
      </w:r>
      <w:r w:rsidRPr="00635E26">
        <w:rPr>
          <w:rFonts w:ascii="Calibri" w:hAnsi="Calibri" w:cs="Calibri"/>
          <w:b/>
          <w:sz w:val="24"/>
          <w:szCs w:val="24"/>
        </w:rPr>
        <w:t xml:space="preserve"> „Допустими дейности“.</w:t>
      </w:r>
    </w:p>
    <w:p w14:paraId="30A05B24" w14:textId="77777777" w:rsidR="000930E3" w:rsidRPr="00635E26" w:rsidRDefault="000930E3" w:rsidP="00CC6C2B">
      <w:pPr>
        <w:rPr>
          <w:rFonts w:ascii="Calibri" w:hAnsi="Calibri" w:cs="Calibri"/>
          <w:b/>
          <w:sz w:val="24"/>
          <w:szCs w:val="24"/>
          <w:shd w:val="clear" w:color="auto" w:fill="FEFEFE"/>
        </w:rPr>
      </w:pPr>
    </w:p>
    <w:p w14:paraId="12D54514" w14:textId="77777777" w:rsidR="0084608D" w:rsidRPr="00635E26" w:rsidRDefault="0084608D" w:rsidP="00CC6C2B">
      <w:pPr>
        <w:jc w:val="center"/>
        <w:rPr>
          <w:rFonts w:ascii="Calibri" w:hAnsi="Calibri" w:cs="Calibri"/>
          <w:b/>
          <w:sz w:val="24"/>
          <w:szCs w:val="24"/>
          <w:shd w:val="clear" w:color="auto" w:fill="FEFEFE"/>
        </w:rPr>
      </w:pP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492"/>
        <w:gridCol w:w="47"/>
        <w:gridCol w:w="8"/>
        <w:gridCol w:w="6988"/>
      </w:tblGrid>
      <w:tr w:rsidR="00635E26" w:rsidRPr="00635E26" w14:paraId="7F8F3328" w14:textId="77777777" w:rsidTr="001C14EF">
        <w:trPr>
          <w:trHeight w:val="297"/>
          <w:jc w:val="center"/>
        </w:trPr>
        <w:tc>
          <w:tcPr>
            <w:tcW w:w="1117" w:type="dxa"/>
            <w:shd w:val="clear" w:color="auto" w:fill="auto"/>
            <w:vAlign w:val="center"/>
          </w:tcPr>
          <w:p w14:paraId="1AC7D14E" w14:textId="77777777" w:rsidR="0084608D" w:rsidRPr="00635E26" w:rsidRDefault="000930E3" w:rsidP="00A651D0">
            <w:pPr>
              <w:rPr>
                <w:rFonts w:ascii="Calibri" w:hAnsi="Calibri" w:cs="Calibri"/>
                <w:b/>
                <w:sz w:val="24"/>
                <w:szCs w:val="24"/>
                <w:shd w:val="clear" w:color="auto" w:fill="FEFEFE"/>
              </w:rPr>
            </w:pPr>
            <w:r w:rsidRPr="00635E26">
              <w:rPr>
                <w:rFonts w:ascii="Calibri" w:hAnsi="Calibri" w:cs="Calibri"/>
                <w:b/>
                <w:sz w:val="24"/>
                <w:szCs w:val="24"/>
                <w:shd w:val="clear" w:color="auto" w:fill="FEFEFE"/>
              </w:rPr>
              <w:t>Номер на позиция</w:t>
            </w:r>
          </w:p>
        </w:tc>
        <w:tc>
          <w:tcPr>
            <w:tcW w:w="1539" w:type="dxa"/>
            <w:gridSpan w:val="2"/>
            <w:shd w:val="clear" w:color="auto" w:fill="auto"/>
            <w:vAlign w:val="center"/>
          </w:tcPr>
          <w:p w14:paraId="7EB56A49" w14:textId="77777777" w:rsidR="0084608D" w:rsidRPr="00635E26" w:rsidRDefault="00154E41" w:rsidP="00A651D0">
            <w:pPr>
              <w:rPr>
                <w:rFonts w:ascii="Calibri" w:hAnsi="Calibri" w:cs="Calibri"/>
                <w:b/>
                <w:sz w:val="24"/>
                <w:szCs w:val="24"/>
                <w:shd w:val="clear" w:color="auto" w:fill="FEFEFE"/>
              </w:rPr>
            </w:pPr>
            <w:r w:rsidRPr="00635E26">
              <w:rPr>
                <w:rFonts w:ascii="Calibri" w:hAnsi="Calibri" w:cs="Calibri"/>
                <w:b/>
                <w:sz w:val="24"/>
                <w:szCs w:val="24"/>
                <w:shd w:val="clear" w:color="auto" w:fill="FEFEFE"/>
              </w:rPr>
              <w:t>Код по КИД-2008</w:t>
            </w:r>
          </w:p>
        </w:tc>
        <w:tc>
          <w:tcPr>
            <w:tcW w:w="6996" w:type="dxa"/>
            <w:gridSpan w:val="2"/>
            <w:shd w:val="clear" w:color="auto" w:fill="auto"/>
            <w:vAlign w:val="center"/>
          </w:tcPr>
          <w:p w14:paraId="10BB6144" w14:textId="77777777" w:rsidR="0084608D" w:rsidRPr="00635E26" w:rsidRDefault="00154E41" w:rsidP="00A651D0">
            <w:pPr>
              <w:rPr>
                <w:rFonts w:ascii="Calibri" w:hAnsi="Calibri" w:cs="Calibri"/>
                <w:b/>
                <w:sz w:val="24"/>
                <w:szCs w:val="24"/>
                <w:shd w:val="clear" w:color="auto" w:fill="FEFEFE"/>
              </w:rPr>
            </w:pPr>
            <w:r w:rsidRPr="00635E26">
              <w:rPr>
                <w:rFonts w:ascii="Calibri" w:hAnsi="Calibri" w:cs="Calibri"/>
                <w:b/>
                <w:sz w:val="24"/>
                <w:szCs w:val="24"/>
                <w:shd w:val="clear" w:color="auto" w:fill="FEFEFE"/>
              </w:rPr>
              <w:t>Наименование на позицията</w:t>
            </w:r>
          </w:p>
        </w:tc>
      </w:tr>
      <w:tr w:rsidR="00635E26" w:rsidRPr="00635E26" w14:paraId="3E5FC1E7" w14:textId="77777777" w:rsidTr="00CC6C2B">
        <w:trPr>
          <w:trHeight w:val="581"/>
          <w:jc w:val="center"/>
        </w:trPr>
        <w:tc>
          <w:tcPr>
            <w:tcW w:w="2664" w:type="dxa"/>
            <w:gridSpan w:val="4"/>
            <w:shd w:val="clear" w:color="auto" w:fill="auto"/>
            <w:vAlign w:val="center"/>
          </w:tcPr>
          <w:p w14:paraId="33AA9458" w14:textId="77777777" w:rsidR="00A651D0" w:rsidRPr="00635E26" w:rsidRDefault="00A651D0" w:rsidP="00A651D0">
            <w:pPr>
              <w:rPr>
                <w:rFonts w:ascii="Calibri" w:hAnsi="Calibri" w:cs="Calibri"/>
                <w:b/>
                <w:sz w:val="24"/>
                <w:szCs w:val="24"/>
                <w:shd w:val="clear" w:color="auto" w:fill="FEFEFE"/>
              </w:rPr>
            </w:pPr>
            <w:r w:rsidRPr="00635E26">
              <w:rPr>
                <w:rFonts w:ascii="Calibri" w:hAnsi="Calibri" w:cs="Calibri"/>
                <w:b/>
                <w:sz w:val="24"/>
                <w:szCs w:val="24"/>
                <w:shd w:val="clear" w:color="auto" w:fill="FEFEFE"/>
              </w:rPr>
              <w:t>Сектор С</w:t>
            </w:r>
          </w:p>
        </w:tc>
        <w:tc>
          <w:tcPr>
            <w:tcW w:w="6988" w:type="dxa"/>
            <w:shd w:val="clear" w:color="auto" w:fill="auto"/>
            <w:vAlign w:val="center"/>
          </w:tcPr>
          <w:p w14:paraId="3209D5E7" w14:textId="77777777" w:rsidR="00A651D0" w:rsidRPr="00635E26" w:rsidRDefault="00A651D0" w:rsidP="00A651D0">
            <w:pPr>
              <w:rPr>
                <w:rFonts w:ascii="Calibri" w:hAnsi="Calibri" w:cs="Calibri"/>
                <w:b/>
                <w:sz w:val="24"/>
                <w:szCs w:val="24"/>
                <w:shd w:val="clear" w:color="auto" w:fill="FEFEFE"/>
              </w:rPr>
            </w:pPr>
            <w:r w:rsidRPr="00635E26">
              <w:rPr>
                <w:rFonts w:ascii="Calibri" w:hAnsi="Calibri" w:cs="Calibri"/>
                <w:b/>
                <w:sz w:val="24"/>
                <w:szCs w:val="24"/>
                <w:shd w:val="clear" w:color="auto" w:fill="FEFEFE"/>
              </w:rPr>
              <w:t>ПРЕРАБОТВАЩА ПРОМИШЛЕНОСТ</w:t>
            </w:r>
          </w:p>
        </w:tc>
      </w:tr>
      <w:tr w:rsidR="00635E26" w:rsidRPr="00635E26" w14:paraId="18DB4F19" w14:textId="77777777" w:rsidTr="001C14EF">
        <w:trPr>
          <w:trHeight w:val="581"/>
          <w:jc w:val="center"/>
        </w:trPr>
        <w:tc>
          <w:tcPr>
            <w:tcW w:w="1117" w:type="dxa"/>
            <w:shd w:val="clear" w:color="auto" w:fill="auto"/>
            <w:vAlign w:val="center"/>
          </w:tcPr>
          <w:p w14:paraId="7A9EA397" w14:textId="77777777" w:rsidR="00AD2E96" w:rsidRPr="00635E26" w:rsidRDefault="00AD2E96" w:rsidP="00B638C9">
            <w:pPr>
              <w:jc w:val="center"/>
              <w:rPr>
                <w:rFonts w:ascii="Calibri" w:hAnsi="Calibri" w:cs="Calibri"/>
                <w:sz w:val="24"/>
                <w:szCs w:val="24"/>
                <w:shd w:val="clear" w:color="auto" w:fill="FEFEFE"/>
              </w:rPr>
            </w:pPr>
            <w:r w:rsidRPr="00635E26">
              <w:rPr>
                <w:rFonts w:ascii="Calibri" w:hAnsi="Calibri" w:cs="Calibri"/>
                <w:sz w:val="24"/>
                <w:szCs w:val="24"/>
                <w:shd w:val="clear" w:color="auto" w:fill="FEFEFE"/>
              </w:rPr>
              <w:t>1</w:t>
            </w:r>
          </w:p>
        </w:tc>
        <w:tc>
          <w:tcPr>
            <w:tcW w:w="1492" w:type="dxa"/>
            <w:shd w:val="clear" w:color="auto" w:fill="auto"/>
            <w:vAlign w:val="center"/>
          </w:tcPr>
          <w:p w14:paraId="32F6CE8B"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Раздел 10</w:t>
            </w:r>
          </w:p>
        </w:tc>
        <w:tc>
          <w:tcPr>
            <w:tcW w:w="7043" w:type="dxa"/>
            <w:gridSpan w:val="3"/>
            <w:shd w:val="clear" w:color="auto" w:fill="auto"/>
            <w:vAlign w:val="center"/>
          </w:tcPr>
          <w:p w14:paraId="415E798C"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Производство на хранителни продукти </w:t>
            </w:r>
          </w:p>
          <w:p w14:paraId="6069BB89"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10.7      Производство на хлебни и тестени изделия</w:t>
            </w:r>
          </w:p>
          <w:p w14:paraId="534C6224" w14:textId="039BFA6C"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w:t>
            </w:r>
            <w:r w:rsidR="0026521D" w:rsidRPr="00635E26">
              <w:rPr>
                <w:rFonts w:ascii="Calibri" w:hAnsi="Calibri" w:cs="Calibri"/>
                <w:sz w:val="24"/>
                <w:szCs w:val="24"/>
                <w:shd w:val="clear" w:color="auto" w:fill="FEFEFE"/>
                <w:lang w:val="en-US"/>
              </w:rPr>
              <w:t xml:space="preserve">      </w:t>
            </w:r>
            <w:r w:rsidRPr="00635E26">
              <w:rPr>
                <w:rFonts w:ascii="Calibri" w:hAnsi="Calibri" w:cs="Calibri"/>
                <w:sz w:val="24"/>
                <w:szCs w:val="24"/>
                <w:shd w:val="clear" w:color="auto" w:fill="FEFEFE"/>
              </w:rPr>
              <w:t>Производство на други хранителни продукти</w:t>
            </w:r>
          </w:p>
          <w:p w14:paraId="1103CDC7"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10.82*  Производство на какао, шоколад и захарни изделия</w:t>
            </w:r>
          </w:p>
          <w:p w14:paraId="6695BE66" w14:textId="4B1D79B9"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10.84</w:t>
            </w:r>
            <w:r w:rsidR="00CA1A0E" w:rsidRPr="00635E26">
              <w:rPr>
                <w:rFonts w:ascii="Calibri" w:hAnsi="Calibri" w:cs="Calibri"/>
                <w:sz w:val="24"/>
                <w:szCs w:val="24"/>
                <w:shd w:val="clear" w:color="auto" w:fill="FEFEFE"/>
              </w:rPr>
              <w:t>*</w:t>
            </w:r>
            <w:r w:rsidRPr="00635E26">
              <w:rPr>
                <w:rFonts w:ascii="Calibri" w:hAnsi="Calibri" w:cs="Calibri"/>
                <w:sz w:val="24"/>
                <w:szCs w:val="24"/>
                <w:shd w:val="clear" w:color="auto" w:fill="FEFEFE"/>
              </w:rPr>
              <w:t xml:space="preserve">  Производство на хранителни подправки и </w:t>
            </w:r>
            <w:proofErr w:type="spellStart"/>
            <w:r w:rsidRPr="00635E26">
              <w:rPr>
                <w:rFonts w:ascii="Calibri" w:hAnsi="Calibri" w:cs="Calibri"/>
                <w:sz w:val="24"/>
                <w:szCs w:val="24"/>
                <w:shd w:val="clear" w:color="auto" w:fill="FEFEFE"/>
              </w:rPr>
              <w:t>овкусители</w:t>
            </w:r>
            <w:proofErr w:type="spellEnd"/>
          </w:p>
          <w:p w14:paraId="19B64D89"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10.85    Производство на готови ястия“</w:t>
            </w:r>
          </w:p>
          <w:p w14:paraId="01C94BA1" w14:textId="77777777"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10.86    Производство на детски, диетични и други хомогенизирани храни</w:t>
            </w:r>
          </w:p>
          <w:p w14:paraId="6433233A" w14:textId="1F452F3C" w:rsidR="00AD2E96" w:rsidRPr="00635E26" w:rsidRDefault="00AD2E96" w:rsidP="00B638C9">
            <w:pPr>
              <w:rPr>
                <w:rFonts w:ascii="Calibri" w:hAnsi="Calibri" w:cs="Calibri"/>
                <w:sz w:val="24"/>
                <w:szCs w:val="24"/>
                <w:shd w:val="clear" w:color="auto" w:fill="FEFEFE"/>
              </w:rPr>
            </w:pPr>
            <w:r w:rsidRPr="00635E26">
              <w:rPr>
                <w:rFonts w:ascii="Calibri" w:hAnsi="Calibri" w:cs="Calibri"/>
                <w:sz w:val="24"/>
                <w:szCs w:val="24"/>
                <w:shd w:val="clear" w:color="auto" w:fill="FEFEFE"/>
              </w:rPr>
              <w:t>10.89*  Производство на други хранителни продукти, некласифицирани другаде</w:t>
            </w:r>
          </w:p>
        </w:tc>
      </w:tr>
      <w:tr w:rsidR="00635E26" w:rsidRPr="00635E26" w14:paraId="471AE32F" w14:textId="77777777" w:rsidTr="001C14EF">
        <w:trPr>
          <w:trHeight w:val="461"/>
          <w:jc w:val="center"/>
        </w:trPr>
        <w:tc>
          <w:tcPr>
            <w:tcW w:w="1117" w:type="dxa"/>
            <w:shd w:val="clear" w:color="auto" w:fill="auto"/>
            <w:vAlign w:val="center"/>
          </w:tcPr>
          <w:p w14:paraId="3076428E" w14:textId="77777777" w:rsidR="0084608D" w:rsidRPr="00635E26" w:rsidRDefault="00593503"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2</w:t>
            </w:r>
          </w:p>
        </w:tc>
        <w:tc>
          <w:tcPr>
            <w:tcW w:w="1539" w:type="dxa"/>
            <w:gridSpan w:val="2"/>
            <w:shd w:val="clear" w:color="auto" w:fill="auto"/>
            <w:vAlign w:val="center"/>
          </w:tcPr>
          <w:p w14:paraId="43E41E92" w14:textId="77777777" w:rsidR="0084608D" w:rsidRPr="00635E26" w:rsidRDefault="00154E41"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11</w:t>
            </w:r>
          </w:p>
        </w:tc>
        <w:tc>
          <w:tcPr>
            <w:tcW w:w="6996" w:type="dxa"/>
            <w:gridSpan w:val="2"/>
            <w:shd w:val="clear" w:color="auto" w:fill="auto"/>
            <w:vAlign w:val="center"/>
          </w:tcPr>
          <w:p w14:paraId="2175B0D7" w14:textId="77777777" w:rsidR="0084608D" w:rsidRPr="00635E26" w:rsidRDefault="00540BF2"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Производство на напитки</w:t>
            </w:r>
          </w:p>
          <w:p w14:paraId="3B0DEDDD" w14:textId="77777777" w:rsidR="00B62688" w:rsidRPr="00635E26" w:rsidRDefault="00B62688"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11.05 „Производство на пиво“</w:t>
            </w:r>
          </w:p>
          <w:p w14:paraId="206B153F" w14:textId="77777777" w:rsidR="00B62688" w:rsidRPr="00635E26" w:rsidRDefault="00B62688"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11.07 „Производство на безалкохолни напитки, минерални и други бутилирани води</w:t>
            </w:r>
          </w:p>
        </w:tc>
      </w:tr>
      <w:tr w:rsidR="00635E26" w:rsidRPr="00635E26" w14:paraId="52C98F6E" w14:textId="77777777" w:rsidTr="001C14EF">
        <w:trPr>
          <w:trHeight w:val="411"/>
          <w:jc w:val="center"/>
        </w:trPr>
        <w:tc>
          <w:tcPr>
            <w:tcW w:w="1117" w:type="dxa"/>
            <w:shd w:val="clear" w:color="auto" w:fill="auto"/>
            <w:vAlign w:val="center"/>
          </w:tcPr>
          <w:p w14:paraId="6D8A5EFC" w14:textId="77777777" w:rsidR="0084608D" w:rsidRPr="00635E26" w:rsidRDefault="00C76075"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3</w:t>
            </w:r>
          </w:p>
        </w:tc>
        <w:tc>
          <w:tcPr>
            <w:tcW w:w="1539" w:type="dxa"/>
            <w:gridSpan w:val="2"/>
            <w:shd w:val="clear" w:color="auto" w:fill="auto"/>
            <w:vAlign w:val="center"/>
          </w:tcPr>
          <w:p w14:paraId="706ACC60" w14:textId="77777777" w:rsidR="0084608D" w:rsidRPr="00635E26" w:rsidRDefault="00154E41"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13</w:t>
            </w:r>
          </w:p>
        </w:tc>
        <w:tc>
          <w:tcPr>
            <w:tcW w:w="6996" w:type="dxa"/>
            <w:gridSpan w:val="2"/>
            <w:shd w:val="clear" w:color="auto" w:fill="auto"/>
            <w:vAlign w:val="center"/>
          </w:tcPr>
          <w:p w14:paraId="4C2F6F31" w14:textId="77777777" w:rsidR="0084608D" w:rsidRPr="00635E26" w:rsidRDefault="00266EB6" w:rsidP="00266EB6">
            <w:pPr>
              <w:rPr>
                <w:rFonts w:ascii="Calibri" w:hAnsi="Calibri" w:cs="Calibri"/>
                <w:sz w:val="24"/>
                <w:szCs w:val="24"/>
                <w:shd w:val="clear" w:color="auto" w:fill="FEFEFE"/>
              </w:rPr>
            </w:pPr>
            <w:r w:rsidRPr="00635E26">
              <w:rPr>
                <w:rFonts w:ascii="Calibri" w:hAnsi="Calibri" w:cs="Calibri"/>
                <w:sz w:val="24"/>
                <w:szCs w:val="24"/>
                <w:shd w:val="clear" w:color="auto" w:fill="FEFEFE"/>
              </w:rPr>
              <w:t>Производство на текстил и изделия от текстил, без облекло</w:t>
            </w:r>
          </w:p>
        </w:tc>
      </w:tr>
      <w:tr w:rsidR="00635E26" w:rsidRPr="00635E26" w14:paraId="4C30B9B9" w14:textId="77777777" w:rsidTr="001C14EF">
        <w:trPr>
          <w:trHeight w:val="594"/>
          <w:jc w:val="center"/>
        </w:trPr>
        <w:tc>
          <w:tcPr>
            <w:tcW w:w="1117" w:type="dxa"/>
            <w:shd w:val="clear" w:color="auto" w:fill="auto"/>
            <w:vAlign w:val="center"/>
          </w:tcPr>
          <w:p w14:paraId="199046A1" w14:textId="77777777" w:rsidR="0084608D"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4</w:t>
            </w:r>
          </w:p>
        </w:tc>
        <w:tc>
          <w:tcPr>
            <w:tcW w:w="1539" w:type="dxa"/>
            <w:gridSpan w:val="2"/>
            <w:shd w:val="clear" w:color="auto" w:fill="auto"/>
            <w:vAlign w:val="center"/>
          </w:tcPr>
          <w:p w14:paraId="4EF255E5" w14:textId="77777777" w:rsidR="0084608D"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14</w:t>
            </w:r>
          </w:p>
        </w:tc>
        <w:tc>
          <w:tcPr>
            <w:tcW w:w="6996" w:type="dxa"/>
            <w:gridSpan w:val="2"/>
            <w:shd w:val="clear" w:color="auto" w:fill="auto"/>
            <w:vAlign w:val="center"/>
          </w:tcPr>
          <w:p w14:paraId="41D61000" w14:textId="77777777" w:rsidR="0084608D" w:rsidRPr="00635E26" w:rsidRDefault="00593503" w:rsidP="00A651D0">
            <w:pPr>
              <w:rPr>
                <w:rFonts w:ascii="Calibri" w:hAnsi="Calibri" w:cs="Calibri"/>
                <w:b/>
                <w:sz w:val="24"/>
                <w:szCs w:val="24"/>
                <w:shd w:val="clear" w:color="auto" w:fill="FEFEFE"/>
              </w:rPr>
            </w:pPr>
            <w:r w:rsidRPr="00635E26">
              <w:rPr>
                <w:rFonts w:ascii="Calibri" w:hAnsi="Calibri" w:cs="Calibri"/>
                <w:sz w:val="24"/>
                <w:szCs w:val="24"/>
              </w:rPr>
              <w:t>Производство на облекло</w:t>
            </w:r>
          </w:p>
        </w:tc>
      </w:tr>
      <w:tr w:rsidR="00635E26" w:rsidRPr="00635E26" w14:paraId="33F6D274" w14:textId="77777777" w:rsidTr="001C14EF">
        <w:trPr>
          <w:trHeight w:val="581"/>
          <w:jc w:val="center"/>
        </w:trPr>
        <w:tc>
          <w:tcPr>
            <w:tcW w:w="1117" w:type="dxa"/>
            <w:shd w:val="clear" w:color="auto" w:fill="auto"/>
            <w:vAlign w:val="center"/>
          </w:tcPr>
          <w:p w14:paraId="0451D35D" w14:textId="77777777" w:rsidR="0084608D"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5</w:t>
            </w:r>
          </w:p>
        </w:tc>
        <w:tc>
          <w:tcPr>
            <w:tcW w:w="1539" w:type="dxa"/>
            <w:gridSpan w:val="2"/>
            <w:shd w:val="clear" w:color="auto" w:fill="auto"/>
            <w:vAlign w:val="center"/>
          </w:tcPr>
          <w:p w14:paraId="52265281" w14:textId="77777777" w:rsidR="0084608D"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15</w:t>
            </w:r>
          </w:p>
        </w:tc>
        <w:tc>
          <w:tcPr>
            <w:tcW w:w="6996" w:type="dxa"/>
            <w:gridSpan w:val="2"/>
            <w:shd w:val="clear" w:color="auto" w:fill="auto"/>
            <w:vAlign w:val="center"/>
          </w:tcPr>
          <w:p w14:paraId="2337EFCA" w14:textId="77777777" w:rsidR="0084608D" w:rsidRPr="00635E26" w:rsidRDefault="00593503" w:rsidP="00A651D0">
            <w:pPr>
              <w:rPr>
                <w:rFonts w:ascii="Calibri" w:hAnsi="Calibri" w:cs="Calibri"/>
                <w:b/>
                <w:sz w:val="24"/>
                <w:szCs w:val="24"/>
                <w:shd w:val="clear" w:color="auto" w:fill="FEFEFE"/>
              </w:rPr>
            </w:pPr>
            <w:r w:rsidRPr="00635E26">
              <w:rPr>
                <w:rFonts w:ascii="Calibri" w:hAnsi="Calibri" w:cs="Calibri"/>
                <w:sz w:val="24"/>
                <w:szCs w:val="24"/>
              </w:rPr>
              <w:t>Обработка на кожи; производство на обувки и други изделия от обработени кожи без косъм</w:t>
            </w:r>
          </w:p>
        </w:tc>
      </w:tr>
      <w:tr w:rsidR="00635E26" w:rsidRPr="00635E26" w14:paraId="29A049C8" w14:textId="77777777" w:rsidTr="001C14EF">
        <w:trPr>
          <w:trHeight w:val="594"/>
          <w:jc w:val="center"/>
        </w:trPr>
        <w:tc>
          <w:tcPr>
            <w:tcW w:w="1117" w:type="dxa"/>
            <w:shd w:val="clear" w:color="auto" w:fill="auto"/>
            <w:vAlign w:val="center"/>
          </w:tcPr>
          <w:p w14:paraId="1EF47D37" w14:textId="77777777" w:rsidR="003E2B0F"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6</w:t>
            </w:r>
          </w:p>
        </w:tc>
        <w:tc>
          <w:tcPr>
            <w:tcW w:w="1539" w:type="dxa"/>
            <w:gridSpan w:val="2"/>
            <w:shd w:val="clear" w:color="auto" w:fill="auto"/>
            <w:vAlign w:val="center"/>
          </w:tcPr>
          <w:p w14:paraId="24746EFD" w14:textId="77777777" w:rsidR="003E2B0F"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16</w:t>
            </w:r>
          </w:p>
        </w:tc>
        <w:tc>
          <w:tcPr>
            <w:tcW w:w="6996" w:type="dxa"/>
            <w:gridSpan w:val="2"/>
            <w:shd w:val="clear" w:color="auto" w:fill="auto"/>
            <w:vAlign w:val="center"/>
          </w:tcPr>
          <w:p w14:paraId="21D2A8BE" w14:textId="42025750" w:rsidR="003E2B0F" w:rsidRPr="00635E26" w:rsidRDefault="00593503" w:rsidP="003C55D3">
            <w:pPr>
              <w:tabs>
                <w:tab w:val="left" w:pos="1466"/>
              </w:tabs>
              <w:autoSpaceDN/>
              <w:adjustRightInd/>
              <w:rPr>
                <w:rFonts w:ascii="Calibri" w:hAnsi="Calibri" w:cs="Calibri"/>
                <w:sz w:val="24"/>
                <w:szCs w:val="24"/>
                <w:highlight w:val="white"/>
                <w:shd w:val="clear" w:color="auto" w:fill="FEFEFE"/>
              </w:rPr>
            </w:pPr>
            <w:r w:rsidRPr="00635E26">
              <w:rPr>
                <w:rFonts w:ascii="Calibri" w:eastAsia="Calibri" w:hAnsi="Calibri" w:cs="Calibri"/>
                <w:sz w:val="24"/>
                <w:szCs w:val="24"/>
                <w:lang w:eastAsia="en-US"/>
              </w:rPr>
              <w:t>Производство на дървен материал и изделия от дървен материал и корк,</w:t>
            </w:r>
            <w:r w:rsidR="0026521D" w:rsidRPr="00635E26">
              <w:rPr>
                <w:rFonts w:ascii="Calibri" w:eastAsia="Calibri" w:hAnsi="Calibri" w:cs="Calibri"/>
                <w:sz w:val="24"/>
                <w:szCs w:val="24"/>
                <w:lang w:val="ru-RU" w:eastAsia="en-US"/>
              </w:rPr>
              <w:t xml:space="preserve"> </w:t>
            </w:r>
            <w:r w:rsidRPr="00635E26">
              <w:rPr>
                <w:rFonts w:ascii="Calibri" w:eastAsia="Calibri" w:hAnsi="Calibri" w:cs="Calibri"/>
                <w:sz w:val="24"/>
                <w:szCs w:val="24"/>
                <w:lang w:eastAsia="en-US"/>
              </w:rPr>
              <w:t>без мебели; производство на изделия от слама и материали за плетене</w:t>
            </w:r>
          </w:p>
        </w:tc>
      </w:tr>
      <w:tr w:rsidR="00635E26" w:rsidRPr="00635E26" w14:paraId="3BAD97FE" w14:textId="77777777" w:rsidTr="001C14EF">
        <w:trPr>
          <w:trHeight w:val="297"/>
          <w:jc w:val="center"/>
        </w:trPr>
        <w:tc>
          <w:tcPr>
            <w:tcW w:w="1117" w:type="dxa"/>
            <w:shd w:val="clear" w:color="auto" w:fill="auto"/>
            <w:vAlign w:val="center"/>
          </w:tcPr>
          <w:p w14:paraId="053B3F72" w14:textId="77777777" w:rsidR="003E2B0F"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7</w:t>
            </w:r>
          </w:p>
        </w:tc>
        <w:tc>
          <w:tcPr>
            <w:tcW w:w="1539" w:type="dxa"/>
            <w:gridSpan w:val="2"/>
            <w:shd w:val="clear" w:color="auto" w:fill="auto"/>
            <w:vAlign w:val="center"/>
          </w:tcPr>
          <w:p w14:paraId="4CFDBE52" w14:textId="77777777" w:rsidR="003E2B0F"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17</w:t>
            </w:r>
          </w:p>
        </w:tc>
        <w:tc>
          <w:tcPr>
            <w:tcW w:w="6996" w:type="dxa"/>
            <w:gridSpan w:val="2"/>
            <w:shd w:val="clear" w:color="auto" w:fill="auto"/>
            <w:vAlign w:val="center"/>
          </w:tcPr>
          <w:p w14:paraId="3D7B3BB0" w14:textId="77777777" w:rsidR="003E2B0F"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хартия, картон и изделия от хартия и картон</w:t>
            </w:r>
          </w:p>
        </w:tc>
      </w:tr>
      <w:tr w:rsidR="00635E26" w:rsidRPr="00635E26" w14:paraId="0FA6B783" w14:textId="77777777" w:rsidTr="001C14EF">
        <w:trPr>
          <w:trHeight w:val="297"/>
          <w:jc w:val="center"/>
        </w:trPr>
        <w:tc>
          <w:tcPr>
            <w:tcW w:w="1117" w:type="dxa"/>
            <w:shd w:val="clear" w:color="auto" w:fill="auto"/>
            <w:vAlign w:val="center"/>
          </w:tcPr>
          <w:p w14:paraId="0DACC8F0" w14:textId="77777777" w:rsidR="003E2B0F"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8</w:t>
            </w:r>
          </w:p>
        </w:tc>
        <w:tc>
          <w:tcPr>
            <w:tcW w:w="1539" w:type="dxa"/>
            <w:gridSpan w:val="2"/>
            <w:shd w:val="clear" w:color="auto" w:fill="auto"/>
            <w:vAlign w:val="center"/>
          </w:tcPr>
          <w:p w14:paraId="38A5549D" w14:textId="77777777" w:rsidR="003E2B0F"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18</w:t>
            </w:r>
          </w:p>
        </w:tc>
        <w:tc>
          <w:tcPr>
            <w:tcW w:w="6996" w:type="dxa"/>
            <w:gridSpan w:val="2"/>
            <w:shd w:val="clear" w:color="auto" w:fill="auto"/>
            <w:vAlign w:val="center"/>
          </w:tcPr>
          <w:p w14:paraId="39ABD211" w14:textId="77777777" w:rsidR="003E2B0F"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Печатна дейност и възпроизвеждане на записани носители</w:t>
            </w:r>
          </w:p>
        </w:tc>
      </w:tr>
      <w:tr w:rsidR="00635E26" w:rsidRPr="00635E26" w14:paraId="718FBEDC" w14:textId="77777777" w:rsidTr="001C14EF">
        <w:trPr>
          <w:trHeight w:val="352"/>
          <w:jc w:val="center"/>
        </w:trPr>
        <w:tc>
          <w:tcPr>
            <w:tcW w:w="1117" w:type="dxa"/>
            <w:shd w:val="clear" w:color="auto" w:fill="auto"/>
            <w:vAlign w:val="center"/>
          </w:tcPr>
          <w:p w14:paraId="09DACE32" w14:textId="77777777" w:rsidR="003E2B0F" w:rsidRPr="00635E26" w:rsidRDefault="00C76075"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9</w:t>
            </w:r>
          </w:p>
        </w:tc>
        <w:tc>
          <w:tcPr>
            <w:tcW w:w="1539" w:type="dxa"/>
            <w:gridSpan w:val="2"/>
            <w:shd w:val="clear" w:color="auto" w:fill="auto"/>
            <w:vAlign w:val="center"/>
          </w:tcPr>
          <w:p w14:paraId="2A251115" w14:textId="77777777" w:rsidR="003E2B0F"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19</w:t>
            </w:r>
          </w:p>
        </w:tc>
        <w:tc>
          <w:tcPr>
            <w:tcW w:w="6996" w:type="dxa"/>
            <w:gridSpan w:val="2"/>
            <w:shd w:val="clear" w:color="auto" w:fill="auto"/>
            <w:vAlign w:val="center"/>
          </w:tcPr>
          <w:p w14:paraId="6B0D1FF4" w14:textId="77777777" w:rsidR="003E2B0F"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кокс и рафинирани нефтопродукти</w:t>
            </w:r>
          </w:p>
        </w:tc>
      </w:tr>
      <w:tr w:rsidR="00635E26" w:rsidRPr="00635E26" w14:paraId="0DA354D2" w14:textId="77777777" w:rsidTr="001C14EF">
        <w:trPr>
          <w:trHeight w:val="297"/>
          <w:jc w:val="center"/>
        </w:trPr>
        <w:tc>
          <w:tcPr>
            <w:tcW w:w="1117" w:type="dxa"/>
            <w:shd w:val="clear" w:color="auto" w:fill="auto"/>
            <w:vAlign w:val="center"/>
          </w:tcPr>
          <w:p w14:paraId="3299FB6E" w14:textId="77777777" w:rsidR="003E2B0F"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w:t>
            </w:r>
            <w:r w:rsidR="00C76075" w:rsidRPr="00635E26">
              <w:rPr>
                <w:rFonts w:ascii="Calibri" w:hAnsi="Calibri" w:cs="Calibri"/>
                <w:sz w:val="24"/>
                <w:szCs w:val="24"/>
                <w:shd w:val="clear" w:color="auto" w:fill="FEFEFE"/>
              </w:rPr>
              <w:t>0</w:t>
            </w:r>
          </w:p>
        </w:tc>
        <w:tc>
          <w:tcPr>
            <w:tcW w:w="1539" w:type="dxa"/>
            <w:gridSpan w:val="2"/>
            <w:shd w:val="clear" w:color="auto" w:fill="auto"/>
            <w:vAlign w:val="center"/>
          </w:tcPr>
          <w:p w14:paraId="584F6807" w14:textId="77777777" w:rsidR="003E2B0F"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20</w:t>
            </w:r>
          </w:p>
        </w:tc>
        <w:tc>
          <w:tcPr>
            <w:tcW w:w="6996" w:type="dxa"/>
            <w:gridSpan w:val="2"/>
            <w:shd w:val="clear" w:color="auto" w:fill="auto"/>
            <w:vAlign w:val="center"/>
          </w:tcPr>
          <w:p w14:paraId="7956AFCD" w14:textId="77777777" w:rsidR="003E2B0F"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химични продукти</w:t>
            </w:r>
          </w:p>
        </w:tc>
      </w:tr>
      <w:tr w:rsidR="00635E26" w:rsidRPr="00635E26" w14:paraId="262AA53C" w14:textId="77777777" w:rsidTr="001C14EF">
        <w:trPr>
          <w:trHeight w:val="433"/>
          <w:jc w:val="center"/>
        </w:trPr>
        <w:tc>
          <w:tcPr>
            <w:tcW w:w="1117" w:type="dxa"/>
            <w:shd w:val="clear" w:color="auto" w:fill="auto"/>
            <w:vAlign w:val="center"/>
          </w:tcPr>
          <w:p w14:paraId="4DF9ADD1" w14:textId="77777777" w:rsidR="000930E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11</w:t>
            </w:r>
          </w:p>
        </w:tc>
        <w:tc>
          <w:tcPr>
            <w:tcW w:w="1539" w:type="dxa"/>
            <w:gridSpan w:val="2"/>
            <w:shd w:val="clear" w:color="auto" w:fill="auto"/>
            <w:vAlign w:val="center"/>
          </w:tcPr>
          <w:p w14:paraId="7E8E073C" w14:textId="77777777" w:rsidR="000930E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21</w:t>
            </w:r>
          </w:p>
        </w:tc>
        <w:tc>
          <w:tcPr>
            <w:tcW w:w="6996" w:type="dxa"/>
            <w:gridSpan w:val="2"/>
            <w:shd w:val="clear" w:color="auto" w:fill="auto"/>
            <w:vAlign w:val="center"/>
          </w:tcPr>
          <w:p w14:paraId="29B8809C" w14:textId="77777777" w:rsidR="000930E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лекарствени вещества и продукти</w:t>
            </w:r>
          </w:p>
        </w:tc>
      </w:tr>
      <w:tr w:rsidR="00635E26" w:rsidRPr="00635E26" w14:paraId="79B25BD9" w14:textId="77777777" w:rsidTr="001C14EF">
        <w:trPr>
          <w:trHeight w:val="433"/>
          <w:jc w:val="center"/>
        </w:trPr>
        <w:tc>
          <w:tcPr>
            <w:tcW w:w="1117" w:type="dxa"/>
            <w:shd w:val="clear" w:color="auto" w:fill="auto"/>
            <w:vAlign w:val="center"/>
          </w:tcPr>
          <w:p w14:paraId="4D11A9FD"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lastRenderedPageBreak/>
              <w:t>12</w:t>
            </w:r>
          </w:p>
        </w:tc>
        <w:tc>
          <w:tcPr>
            <w:tcW w:w="1539" w:type="dxa"/>
            <w:gridSpan w:val="2"/>
            <w:shd w:val="clear" w:color="auto" w:fill="auto"/>
            <w:vAlign w:val="center"/>
          </w:tcPr>
          <w:p w14:paraId="39B33BC8"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22</w:t>
            </w:r>
          </w:p>
        </w:tc>
        <w:tc>
          <w:tcPr>
            <w:tcW w:w="6996" w:type="dxa"/>
            <w:gridSpan w:val="2"/>
            <w:shd w:val="clear" w:color="auto" w:fill="auto"/>
            <w:vAlign w:val="center"/>
          </w:tcPr>
          <w:p w14:paraId="2C093E93" w14:textId="77777777" w:rsidR="0059350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изделия от каучук и пластмаси</w:t>
            </w:r>
          </w:p>
        </w:tc>
      </w:tr>
      <w:tr w:rsidR="00635E26" w:rsidRPr="00635E26" w14:paraId="06517E03" w14:textId="77777777" w:rsidTr="001C14EF">
        <w:trPr>
          <w:trHeight w:val="433"/>
          <w:jc w:val="center"/>
        </w:trPr>
        <w:tc>
          <w:tcPr>
            <w:tcW w:w="1117" w:type="dxa"/>
            <w:shd w:val="clear" w:color="auto" w:fill="auto"/>
            <w:vAlign w:val="center"/>
          </w:tcPr>
          <w:p w14:paraId="4A7A9ADA"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13</w:t>
            </w:r>
          </w:p>
        </w:tc>
        <w:tc>
          <w:tcPr>
            <w:tcW w:w="1539" w:type="dxa"/>
            <w:gridSpan w:val="2"/>
            <w:shd w:val="clear" w:color="auto" w:fill="auto"/>
            <w:vAlign w:val="center"/>
          </w:tcPr>
          <w:p w14:paraId="5C938352"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23</w:t>
            </w:r>
          </w:p>
        </w:tc>
        <w:tc>
          <w:tcPr>
            <w:tcW w:w="6996" w:type="dxa"/>
            <w:gridSpan w:val="2"/>
            <w:shd w:val="clear" w:color="auto" w:fill="auto"/>
            <w:vAlign w:val="center"/>
          </w:tcPr>
          <w:p w14:paraId="2221D0BC" w14:textId="77777777" w:rsidR="0059350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изделия от други неметални минерални суровини</w:t>
            </w:r>
          </w:p>
        </w:tc>
      </w:tr>
      <w:tr w:rsidR="00635E26" w:rsidRPr="00635E26" w14:paraId="63EBF153" w14:textId="77777777" w:rsidTr="001C14EF">
        <w:trPr>
          <w:trHeight w:val="433"/>
          <w:jc w:val="center"/>
        </w:trPr>
        <w:tc>
          <w:tcPr>
            <w:tcW w:w="1117" w:type="dxa"/>
            <w:shd w:val="clear" w:color="auto" w:fill="auto"/>
            <w:vAlign w:val="center"/>
          </w:tcPr>
          <w:p w14:paraId="7F5BF807"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14</w:t>
            </w:r>
          </w:p>
        </w:tc>
        <w:tc>
          <w:tcPr>
            <w:tcW w:w="1539" w:type="dxa"/>
            <w:gridSpan w:val="2"/>
            <w:shd w:val="clear" w:color="auto" w:fill="auto"/>
            <w:vAlign w:val="center"/>
          </w:tcPr>
          <w:p w14:paraId="06471491"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24</w:t>
            </w:r>
          </w:p>
        </w:tc>
        <w:tc>
          <w:tcPr>
            <w:tcW w:w="6996" w:type="dxa"/>
            <w:gridSpan w:val="2"/>
            <w:shd w:val="clear" w:color="auto" w:fill="auto"/>
            <w:vAlign w:val="center"/>
          </w:tcPr>
          <w:p w14:paraId="6FECA111" w14:textId="77777777" w:rsidR="0059350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основни метали</w:t>
            </w:r>
          </w:p>
        </w:tc>
      </w:tr>
      <w:tr w:rsidR="00635E26" w:rsidRPr="00635E26" w14:paraId="575E5096" w14:textId="77777777" w:rsidTr="001C14EF">
        <w:trPr>
          <w:trHeight w:val="433"/>
          <w:jc w:val="center"/>
        </w:trPr>
        <w:tc>
          <w:tcPr>
            <w:tcW w:w="1117" w:type="dxa"/>
            <w:shd w:val="clear" w:color="auto" w:fill="auto"/>
            <w:vAlign w:val="center"/>
          </w:tcPr>
          <w:p w14:paraId="6D95E992"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15</w:t>
            </w:r>
          </w:p>
        </w:tc>
        <w:tc>
          <w:tcPr>
            <w:tcW w:w="1539" w:type="dxa"/>
            <w:gridSpan w:val="2"/>
            <w:shd w:val="clear" w:color="auto" w:fill="auto"/>
            <w:vAlign w:val="center"/>
          </w:tcPr>
          <w:p w14:paraId="2B2E7FE0"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25</w:t>
            </w:r>
          </w:p>
        </w:tc>
        <w:tc>
          <w:tcPr>
            <w:tcW w:w="6996" w:type="dxa"/>
            <w:gridSpan w:val="2"/>
            <w:shd w:val="clear" w:color="auto" w:fill="auto"/>
            <w:vAlign w:val="center"/>
          </w:tcPr>
          <w:p w14:paraId="31EC7557" w14:textId="77777777" w:rsidR="0059350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метални изделия, без машини и оборудване</w:t>
            </w:r>
          </w:p>
        </w:tc>
      </w:tr>
      <w:tr w:rsidR="00635E26" w:rsidRPr="00635E26" w14:paraId="098F3CFD" w14:textId="77777777" w:rsidTr="001C14EF">
        <w:trPr>
          <w:trHeight w:val="433"/>
          <w:jc w:val="center"/>
        </w:trPr>
        <w:tc>
          <w:tcPr>
            <w:tcW w:w="1117" w:type="dxa"/>
            <w:shd w:val="clear" w:color="auto" w:fill="auto"/>
            <w:vAlign w:val="center"/>
          </w:tcPr>
          <w:p w14:paraId="58467D5B"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16</w:t>
            </w:r>
          </w:p>
        </w:tc>
        <w:tc>
          <w:tcPr>
            <w:tcW w:w="1539" w:type="dxa"/>
            <w:gridSpan w:val="2"/>
            <w:shd w:val="clear" w:color="auto" w:fill="auto"/>
            <w:vAlign w:val="center"/>
          </w:tcPr>
          <w:p w14:paraId="2343F75C"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26</w:t>
            </w:r>
          </w:p>
        </w:tc>
        <w:tc>
          <w:tcPr>
            <w:tcW w:w="6996" w:type="dxa"/>
            <w:gridSpan w:val="2"/>
            <w:shd w:val="clear" w:color="auto" w:fill="auto"/>
            <w:vAlign w:val="center"/>
          </w:tcPr>
          <w:p w14:paraId="01753C19" w14:textId="77777777" w:rsidR="00593503" w:rsidRPr="00635E26" w:rsidRDefault="00593503"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компютърна и комуникационна техника, електронни и оптични</w:t>
            </w:r>
            <w:r w:rsidR="00FF0607" w:rsidRPr="00635E26">
              <w:rPr>
                <w:rFonts w:ascii="Calibri" w:hAnsi="Calibri" w:cs="Calibri"/>
                <w:sz w:val="24"/>
                <w:szCs w:val="24"/>
              </w:rPr>
              <w:t xml:space="preserve"> продукти</w:t>
            </w:r>
          </w:p>
        </w:tc>
      </w:tr>
      <w:tr w:rsidR="00635E26" w:rsidRPr="00635E26" w14:paraId="25D74DFA" w14:textId="77777777" w:rsidTr="001C14EF">
        <w:trPr>
          <w:trHeight w:val="433"/>
          <w:jc w:val="center"/>
        </w:trPr>
        <w:tc>
          <w:tcPr>
            <w:tcW w:w="1117" w:type="dxa"/>
            <w:shd w:val="clear" w:color="auto" w:fill="auto"/>
            <w:vAlign w:val="center"/>
          </w:tcPr>
          <w:p w14:paraId="57236856"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17</w:t>
            </w:r>
          </w:p>
        </w:tc>
        <w:tc>
          <w:tcPr>
            <w:tcW w:w="1539" w:type="dxa"/>
            <w:gridSpan w:val="2"/>
            <w:shd w:val="clear" w:color="auto" w:fill="auto"/>
            <w:vAlign w:val="center"/>
          </w:tcPr>
          <w:p w14:paraId="046699F4"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27</w:t>
            </w:r>
          </w:p>
        </w:tc>
        <w:tc>
          <w:tcPr>
            <w:tcW w:w="6996" w:type="dxa"/>
            <w:gridSpan w:val="2"/>
            <w:shd w:val="clear" w:color="auto" w:fill="auto"/>
            <w:vAlign w:val="center"/>
          </w:tcPr>
          <w:p w14:paraId="6F2CD43E"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електрически съоръжения</w:t>
            </w:r>
          </w:p>
        </w:tc>
      </w:tr>
      <w:tr w:rsidR="00635E26" w:rsidRPr="00635E26" w14:paraId="0B0C5111" w14:textId="77777777" w:rsidTr="001C14EF">
        <w:trPr>
          <w:trHeight w:val="433"/>
          <w:jc w:val="center"/>
        </w:trPr>
        <w:tc>
          <w:tcPr>
            <w:tcW w:w="1117" w:type="dxa"/>
            <w:shd w:val="clear" w:color="auto" w:fill="auto"/>
            <w:vAlign w:val="center"/>
          </w:tcPr>
          <w:p w14:paraId="4FD7489C"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18</w:t>
            </w:r>
          </w:p>
        </w:tc>
        <w:tc>
          <w:tcPr>
            <w:tcW w:w="1539" w:type="dxa"/>
            <w:gridSpan w:val="2"/>
            <w:shd w:val="clear" w:color="auto" w:fill="auto"/>
            <w:vAlign w:val="center"/>
          </w:tcPr>
          <w:p w14:paraId="11096BE1"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28</w:t>
            </w:r>
          </w:p>
        </w:tc>
        <w:tc>
          <w:tcPr>
            <w:tcW w:w="6996" w:type="dxa"/>
            <w:gridSpan w:val="2"/>
            <w:shd w:val="clear" w:color="auto" w:fill="auto"/>
            <w:vAlign w:val="center"/>
          </w:tcPr>
          <w:p w14:paraId="317C5D19"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машини и оборудване, с общо и специално предназначение</w:t>
            </w:r>
          </w:p>
        </w:tc>
      </w:tr>
      <w:tr w:rsidR="00635E26" w:rsidRPr="00635E26" w14:paraId="20F8EA59" w14:textId="77777777" w:rsidTr="001C14EF">
        <w:trPr>
          <w:trHeight w:val="433"/>
          <w:jc w:val="center"/>
        </w:trPr>
        <w:tc>
          <w:tcPr>
            <w:tcW w:w="1117" w:type="dxa"/>
            <w:shd w:val="clear" w:color="auto" w:fill="auto"/>
            <w:vAlign w:val="center"/>
          </w:tcPr>
          <w:p w14:paraId="728EA980"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19</w:t>
            </w:r>
          </w:p>
        </w:tc>
        <w:tc>
          <w:tcPr>
            <w:tcW w:w="1539" w:type="dxa"/>
            <w:gridSpan w:val="2"/>
            <w:shd w:val="clear" w:color="auto" w:fill="auto"/>
            <w:vAlign w:val="center"/>
          </w:tcPr>
          <w:p w14:paraId="660999C5"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29</w:t>
            </w:r>
          </w:p>
        </w:tc>
        <w:tc>
          <w:tcPr>
            <w:tcW w:w="6996" w:type="dxa"/>
            <w:gridSpan w:val="2"/>
            <w:shd w:val="clear" w:color="auto" w:fill="auto"/>
            <w:vAlign w:val="center"/>
          </w:tcPr>
          <w:p w14:paraId="195D0797"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 xml:space="preserve">Производство на автомобили, ремаркета и </w:t>
            </w:r>
            <w:proofErr w:type="spellStart"/>
            <w:r w:rsidRPr="00635E26">
              <w:rPr>
                <w:rFonts w:ascii="Calibri" w:hAnsi="Calibri" w:cs="Calibri"/>
                <w:sz w:val="24"/>
                <w:szCs w:val="24"/>
              </w:rPr>
              <w:t>полуремаркета</w:t>
            </w:r>
            <w:proofErr w:type="spellEnd"/>
          </w:p>
        </w:tc>
      </w:tr>
      <w:tr w:rsidR="00635E26" w:rsidRPr="00635E26" w14:paraId="08D98157" w14:textId="77777777" w:rsidTr="001C14EF">
        <w:trPr>
          <w:trHeight w:val="433"/>
          <w:jc w:val="center"/>
        </w:trPr>
        <w:tc>
          <w:tcPr>
            <w:tcW w:w="1117" w:type="dxa"/>
            <w:shd w:val="clear" w:color="auto" w:fill="auto"/>
            <w:vAlign w:val="center"/>
          </w:tcPr>
          <w:p w14:paraId="08431E8B"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20</w:t>
            </w:r>
          </w:p>
        </w:tc>
        <w:tc>
          <w:tcPr>
            <w:tcW w:w="1539" w:type="dxa"/>
            <w:gridSpan w:val="2"/>
            <w:shd w:val="clear" w:color="auto" w:fill="auto"/>
            <w:vAlign w:val="center"/>
          </w:tcPr>
          <w:p w14:paraId="11F7758B"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30</w:t>
            </w:r>
          </w:p>
        </w:tc>
        <w:tc>
          <w:tcPr>
            <w:tcW w:w="6996" w:type="dxa"/>
            <w:gridSpan w:val="2"/>
            <w:shd w:val="clear" w:color="auto" w:fill="auto"/>
            <w:vAlign w:val="center"/>
          </w:tcPr>
          <w:p w14:paraId="5D650E11"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превозни средства, без автомобили</w:t>
            </w:r>
          </w:p>
        </w:tc>
      </w:tr>
      <w:tr w:rsidR="00635E26" w:rsidRPr="00635E26" w14:paraId="13E3E52A" w14:textId="77777777" w:rsidTr="001C14EF">
        <w:trPr>
          <w:trHeight w:val="433"/>
          <w:jc w:val="center"/>
        </w:trPr>
        <w:tc>
          <w:tcPr>
            <w:tcW w:w="1117" w:type="dxa"/>
            <w:shd w:val="clear" w:color="auto" w:fill="auto"/>
            <w:vAlign w:val="center"/>
          </w:tcPr>
          <w:p w14:paraId="1B438DF2"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21</w:t>
            </w:r>
          </w:p>
        </w:tc>
        <w:tc>
          <w:tcPr>
            <w:tcW w:w="1539" w:type="dxa"/>
            <w:gridSpan w:val="2"/>
            <w:shd w:val="clear" w:color="auto" w:fill="auto"/>
            <w:vAlign w:val="center"/>
          </w:tcPr>
          <w:p w14:paraId="09A93E41"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31</w:t>
            </w:r>
          </w:p>
        </w:tc>
        <w:tc>
          <w:tcPr>
            <w:tcW w:w="6996" w:type="dxa"/>
            <w:gridSpan w:val="2"/>
            <w:shd w:val="clear" w:color="auto" w:fill="auto"/>
            <w:vAlign w:val="center"/>
          </w:tcPr>
          <w:p w14:paraId="3CC60613"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на мебели</w:t>
            </w:r>
          </w:p>
        </w:tc>
      </w:tr>
      <w:tr w:rsidR="00635E26" w:rsidRPr="00635E26" w14:paraId="5A9CDEA9" w14:textId="77777777" w:rsidTr="001C14EF">
        <w:trPr>
          <w:trHeight w:val="433"/>
          <w:jc w:val="center"/>
        </w:trPr>
        <w:tc>
          <w:tcPr>
            <w:tcW w:w="1117" w:type="dxa"/>
            <w:shd w:val="clear" w:color="auto" w:fill="auto"/>
            <w:vAlign w:val="center"/>
          </w:tcPr>
          <w:p w14:paraId="28DB4311" w14:textId="77777777" w:rsidR="00593503" w:rsidRPr="00635E26" w:rsidRDefault="00593503"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22</w:t>
            </w:r>
          </w:p>
        </w:tc>
        <w:tc>
          <w:tcPr>
            <w:tcW w:w="1539" w:type="dxa"/>
            <w:gridSpan w:val="2"/>
            <w:shd w:val="clear" w:color="auto" w:fill="auto"/>
            <w:vAlign w:val="center"/>
          </w:tcPr>
          <w:p w14:paraId="7EA8AF99" w14:textId="77777777" w:rsidR="00593503" w:rsidRPr="00635E26" w:rsidRDefault="00154E41" w:rsidP="00A651D0">
            <w:pPr>
              <w:rPr>
                <w:rFonts w:ascii="Calibri" w:hAnsi="Calibri" w:cs="Calibri"/>
                <w:sz w:val="24"/>
                <w:szCs w:val="24"/>
                <w:shd w:val="clear" w:color="auto" w:fill="FEFEFE"/>
              </w:rPr>
            </w:pPr>
            <w:r w:rsidRPr="00635E26">
              <w:rPr>
                <w:rFonts w:ascii="Calibri" w:hAnsi="Calibri" w:cs="Calibri"/>
                <w:sz w:val="24"/>
                <w:szCs w:val="24"/>
                <w:shd w:val="clear" w:color="auto" w:fill="FEFEFE"/>
              </w:rPr>
              <w:t xml:space="preserve">Раздел </w:t>
            </w:r>
            <w:r w:rsidR="00593503" w:rsidRPr="00635E26">
              <w:rPr>
                <w:rFonts w:ascii="Calibri" w:hAnsi="Calibri" w:cs="Calibri"/>
                <w:sz w:val="24"/>
                <w:szCs w:val="24"/>
                <w:shd w:val="clear" w:color="auto" w:fill="FEFEFE"/>
              </w:rPr>
              <w:t>32</w:t>
            </w:r>
          </w:p>
        </w:tc>
        <w:tc>
          <w:tcPr>
            <w:tcW w:w="6996" w:type="dxa"/>
            <w:gridSpan w:val="2"/>
            <w:shd w:val="clear" w:color="auto" w:fill="auto"/>
            <w:vAlign w:val="center"/>
          </w:tcPr>
          <w:p w14:paraId="28658B47" w14:textId="77777777" w:rsidR="00593503" w:rsidRPr="00635E26" w:rsidRDefault="00FF0607" w:rsidP="00A651D0">
            <w:pPr>
              <w:rPr>
                <w:rFonts w:ascii="Calibri" w:hAnsi="Calibri" w:cs="Calibri"/>
                <w:sz w:val="24"/>
                <w:szCs w:val="24"/>
                <w:highlight w:val="white"/>
                <w:shd w:val="clear" w:color="auto" w:fill="FEFEFE"/>
              </w:rPr>
            </w:pPr>
            <w:r w:rsidRPr="00635E26">
              <w:rPr>
                <w:rFonts w:ascii="Calibri" w:hAnsi="Calibri" w:cs="Calibri"/>
                <w:sz w:val="24"/>
                <w:szCs w:val="24"/>
              </w:rPr>
              <w:t>Производство, некласифицирано другаде</w:t>
            </w:r>
          </w:p>
        </w:tc>
      </w:tr>
      <w:tr w:rsidR="00635E26" w:rsidRPr="00635E26" w14:paraId="6AE569A8" w14:textId="77777777" w:rsidTr="00762A95">
        <w:trPr>
          <w:trHeight w:val="433"/>
          <w:jc w:val="center"/>
        </w:trPr>
        <w:tc>
          <w:tcPr>
            <w:tcW w:w="2656" w:type="dxa"/>
            <w:gridSpan w:val="3"/>
            <w:shd w:val="clear" w:color="auto" w:fill="auto"/>
            <w:vAlign w:val="center"/>
          </w:tcPr>
          <w:p w14:paraId="4F16D841" w14:textId="77777777" w:rsidR="00BE6E9F" w:rsidRPr="00635E26" w:rsidRDefault="00BE6E9F" w:rsidP="00BE6E9F">
            <w:pPr>
              <w:rPr>
                <w:rFonts w:ascii="Calibri" w:hAnsi="Calibri" w:cs="Calibri"/>
                <w:b/>
                <w:sz w:val="24"/>
                <w:szCs w:val="24"/>
                <w:shd w:val="clear" w:color="auto" w:fill="FEFEFE"/>
              </w:rPr>
            </w:pPr>
            <w:r w:rsidRPr="00635E26">
              <w:rPr>
                <w:rFonts w:ascii="Calibri" w:hAnsi="Calibri" w:cs="Calibri"/>
                <w:b/>
                <w:sz w:val="24"/>
                <w:szCs w:val="24"/>
                <w:shd w:val="clear" w:color="auto" w:fill="FEFEFE"/>
              </w:rPr>
              <w:t>Сектор Е</w:t>
            </w:r>
          </w:p>
        </w:tc>
        <w:tc>
          <w:tcPr>
            <w:tcW w:w="6996" w:type="dxa"/>
            <w:gridSpan w:val="2"/>
            <w:shd w:val="clear" w:color="auto" w:fill="auto"/>
            <w:vAlign w:val="center"/>
          </w:tcPr>
          <w:p w14:paraId="3A730DCE" w14:textId="77777777" w:rsidR="00BE6E9F" w:rsidRPr="00635E26" w:rsidRDefault="00BE6E9F" w:rsidP="00BE6E9F">
            <w:pPr>
              <w:rPr>
                <w:rFonts w:ascii="Calibri" w:hAnsi="Calibri" w:cs="Calibri"/>
                <w:sz w:val="24"/>
                <w:szCs w:val="24"/>
              </w:rPr>
            </w:pPr>
            <w:r w:rsidRPr="00635E26">
              <w:rPr>
                <w:rFonts w:ascii="Calibri" w:hAnsi="Calibri" w:cs="Calibri"/>
                <w:b/>
                <w:sz w:val="24"/>
                <w:szCs w:val="24"/>
                <w:shd w:val="clear" w:color="auto" w:fill="FEFEFE"/>
              </w:rPr>
              <w:t>ДОСТАВЯНЕ НА ВОДИ; КАНАЛИЗАЦИОННИ УСЛУГИ, УПРАВЛЕНИЕ НА ОТПАДЪЦИ И ВЪЗСТАНОВЯВАНЕ</w:t>
            </w:r>
          </w:p>
        </w:tc>
      </w:tr>
      <w:tr w:rsidR="00635E26" w:rsidRPr="00635E26" w14:paraId="2391FD38" w14:textId="77777777" w:rsidTr="001C14EF">
        <w:trPr>
          <w:trHeight w:val="433"/>
          <w:jc w:val="center"/>
        </w:trPr>
        <w:tc>
          <w:tcPr>
            <w:tcW w:w="1117" w:type="dxa"/>
            <w:shd w:val="clear" w:color="auto" w:fill="auto"/>
            <w:vAlign w:val="center"/>
          </w:tcPr>
          <w:p w14:paraId="7E13395B" w14:textId="0E876654" w:rsidR="00BE6E9F" w:rsidRPr="00635E26" w:rsidRDefault="0026521D" w:rsidP="00BE6E9F">
            <w:pPr>
              <w:rPr>
                <w:rFonts w:ascii="Calibri" w:hAnsi="Calibri" w:cs="Calibri"/>
                <w:sz w:val="24"/>
                <w:szCs w:val="24"/>
                <w:shd w:val="clear" w:color="auto" w:fill="FEFEFE"/>
                <w:lang w:val="en-US"/>
              </w:rPr>
            </w:pPr>
            <w:r w:rsidRPr="00635E26">
              <w:rPr>
                <w:rFonts w:ascii="Calibri" w:hAnsi="Calibri" w:cs="Calibri"/>
                <w:sz w:val="24"/>
                <w:szCs w:val="24"/>
                <w:shd w:val="clear" w:color="auto" w:fill="FEFEFE"/>
                <w:lang w:val="en-US"/>
              </w:rPr>
              <w:t>23</w:t>
            </w:r>
          </w:p>
        </w:tc>
        <w:tc>
          <w:tcPr>
            <w:tcW w:w="1539" w:type="dxa"/>
            <w:gridSpan w:val="2"/>
            <w:shd w:val="clear" w:color="auto" w:fill="auto"/>
            <w:vAlign w:val="center"/>
          </w:tcPr>
          <w:p w14:paraId="428C447B" w14:textId="77777777" w:rsidR="00BE6E9F" w:rsidRPr="00635E26" w:rsidRDefault="00BE6E9F" w:rsidP="00BE6E9F">
            <w:pPr>
              <w:rPr>
                <w:rFonts w:ascii="Calibri" w:hAnsi="Calibri" w:cs="Calibri"/>
                <w:sz w:val="24"/>
                <w:szCs w:val="24"/>
                <w:shd w:val="clear" w:color="auto" w:fill="FEFEFE"/>
              </w:rPr>
            </w:pPr>
            <w:r w:rsidRPr="00635E26">
              <w:rPr>
                <w:rFonts w:ascii="Calibri" w:hAnsi="Calibri" w:cs="Calibri"/>
                <w:sz w:val="24"/>
                <w:szCs w:val="24"/>
                <w:shd w:val="clear" w:color="auto" w:fill="FEFEFE"/>
              </w:rPr>
              <w:t>Раздел 38</w:t>
            </w:r>
          </w:p>
        </w:tc>
        <w:tc>
          <w:tcPr>
            <w:tcW w:w="6996" w:type="dxa"/>
            <w:gridSpan w:val="2"/>
            <w:shd w:val="clear" w:color="auto" w:fill="auto"/>
            <w:vAlign w:val="center"/>
          </w:tcPr>
          <w:p w14:paraId="1A2BF63B" w14:textId="0A7C24EA" w:rsidR="00BE6E9F" w:rsidRPr="00635E26" w:rsidRDefault="00F13276" w:rsidP="00F13276">
            <w:pPr>
              <w:rPr>
                <w:rFonts w:ascii="Calibri" w:hAnsi="Calibri" w:cs="Calibri"/>
                <w:sz w:val="24"/>
                <w:szCs w:val="24"/>
              </w:rPr>
            </w:pPr>
            <w:r>
              <w:rPr>
                <w:rFonts w:ascii="Calibri" w:hAnsi="Calibri" w:cs="Calibri"/>
                <w:sz w:val="24"/>
                <w:szCs w:val="24"/>
              </w:rPr>
              <w:t>38</w:t>
            </w:r>
            <w:r w:rsidR="005C41C1" w:rsidRPr="00635E26">
              <w:rPr>
                <w:rFonts w:ascii="Calibri" w:hAnsi="Calibri" w:cs="Calibri"/>
                <w:sz w:val="24"/>
                <w:szCs w:val="24"/>
              </w:rPr>
              <w:t>.32</w:t>
            </w:r>
            <w:r w:rsidR="0026521D" w:rsidRPr="00635E26">
              <w:rPr>
                <w:rFonts w:ascii="Calibri" w:hAnsi="Calibri" w:cs="Calibri"/>
                <w:sz w:val="24"/>
                <w:szCs w:val="24"/>
                <w:lang w:val="en-US"/>
              </w:rPr>
              <w:t>**</w:t>
            </w:r>
            <w:r w:rsidR="005C41C1" w:rsidRPr="00635E26">
              <w:rPr>
                <w:rFonts w:ascii="Calibri" w:hAnsi="Calibri" w:cs="Calibri"/>
                <w:sz w:val="24"/>
                <w:szCs w:val="24"/>
              </w:rPr>
              <w:t xml:space="preserve"> Рециклиране на сортирани отпадъци</w:t>
            </w:r>
          </w:p>
        </w:tc>
      </w:tr>
    </w:tbl>
    <w:p w14:paraId="0BB98930" w14:textId="03E25F1C" w:rsidR="00185F68" w:rsidRDefault="00A82EA9" w:rsidP="00A82EA9">
      <w:pPr>
        <w:jc w:val="both"/>
        <w:rPr>
          <w:rFonts w:ascii="Calibri" w:hAnsi="Calibri" w:cs="Calibri"/>
          <w:i/>
          <w:sz w:val="24"/>
          <w:szCs w:val="24"/>
          <w:shd w:val="clear" w:color="auto" w:fill="FEFEFE"/>
        </w:rPr>
      </w:pPr>
      <w:r w:rsidRPr="00A82EA9">
        <w:rPr>
          <w:rFonts w:ascii="Calibri" w:hAnsi="Calibri" w:cs="Calibri"/>
          <w:i/>
          <w:sz w:val="24"/>
          <w:szCs w:val="24"/>
          <w:shd w:val="clear" w:color="auto" w:fill="FEFEFE"/>
        </w:rPr>
        <w:t>* Недопустими за подпомагане са продукти, подпомагани по интервенция II.Г.2 „Инвестиции за преработка на селскостопански продукти“, интервенция II.Г.2.1 „Инвестиции за преработка на селскостопански продукти, насочени към опазване на компонентите на околната среда“ и интервенция ІІ.Г.1</w:t>
      </w:r>
      <w:bookmarkStart w:id="0" w:name="_GoBack"/>
      <w:bookmarkEnd w:id="0"/>
      <w:r w:rsidRPr="00A82EA9">
        <w:rPr>
          <w:rFonts w:ascii="Calibri" w:hAnsi="Calibri" w:cs="Calibri"/>
          <w:i/>
          <w:sz w:val="24"/>
          <w:szCs w:val="24"/>
          <w:shd w:val="clear" w:color="auto" w:fill="FEFEFE"/>
        </w:rPr>
        <w:t>4 „Първична преработка на дървесина“ от Стратегическия план по ОСП 2023-2027 г.</w:t>
      </w:r>
    </w:p>
    <w:p w14:paraId="1E675A57" w14:textId="77777777" w:rsidR="00A82EA9" w:rsidRPr="00635E26" w:rsidRDefault="00A82EA9" w:rsidP="00A82EA9">
      <w:pPr>
        <w:jc w:val="both"/>
        <w:rPr>
          <w:rFonts w:ascii="Calibri" w:hAnsi="Calibri" w:cs="Calibri"/>
          <w:b/>
          <w:sz w:val="24"/>
          <w:szCs w:val="24"/>
        </w:rPr>
      </w:pPr>
    </w:p>
    <w:p w14:paraId="67D0B719" w14:textId="1A9F6EB4" w:rsidR="005C41C1" w:rsidRPr="00635E26" w:rsidRDefault="005C41C1" w:rsidP="00A82EA9">
      <w:pPr>
        <w:jc w:val="both"/>
        <w:rPr>
          <w:rFonts w:ascii="Calibri" w:hAnsi="Calibri" w:cs="Calibri"/>
          <w:i/>
          <w:sz w:val="24"/>
          <w:szCs w:val="24"/>
          <w:shd w:val="clear" w:color="auto" w:fill="FEFEFE"/>
        </w:rPr>
      </w:pPr>
      <w:r w:rsidRPr="00635E26">
        <w:rPr>
          <w:rFonts w:ascii="Calibri" w:hAnsi="Calibri" w:cs="Calibri"/>
          <w:b/>
          <w:sz w:val="24"/>
          <w:szCs w:val="24"/>
        </w:rPr>
        <w:t>**</w:t>
      </w:r>
      <w:r w:rsidRPr="00635E26">
        <w:rPr>
          <w:rFonts w:ascii="Calibri" w:hAnsi="Calibri" w:cs="Calibri"/>
          <w:i/>
          <w:sz w:val="24"/>
          <w:szCs w:val="24"/>
          <w:shd w:val="clear" w:color="auto" w:fill="FEFEFE"/>
        </w:rPr>
        <w:t xml:space="preserve"> Допустими за подпомагане са </w:t>
      </w:r>
      <w:r w:rsidR="00C1295D">
        <w:rPr>
          <w:rFonts w:ascii="Calibri" w:hAnsi="Calibri" w:cs="Calibri"/>
          <w:i/>
          <w:sz w:val="24"/>
          <w:szCs w:val="24"/>
          <w:shd w:val="clear" w:color="auto" w:fill="FEFEFE"/>
        </w:rPr>
        <w:t>дейности свързани с преработка,</w:t>
      </w:r>
      <w:r w:rsidR="00053252">
        <w:rPr>
          <w:rFonts w:ascii="Calibri" w:hAnsi="Calibri" w:cs="Calibri"/>
          <w:i/>
          <w:sz w:val="24"/>
          <w:szCs w:val="24"/>
          <w:shd w:val="clear" w:color="auto" w:fill="FEFEFE"/>
        </w:rPr>
        <w:t xml:space="preserve"> посредством</w:t>
      </w:r>
      <w:r w:rsidR="00053252">
        <w:rPr>
          <w:color w:val="231F20"/>
          <w:spacing w:val="-4"/>
        </w:rPr>
        <w:t xml:space="preserve"> </w:t>
      </w:r>
      <w:r w:rsidR="00053252" w:rsidRPr="00053252">
        <w:rPr>
          <w:rFonts w:ascii="Calibri" w:hAnsi="Calibri" w:cs="Calibri"/>
          <w:i/>
          <w:sz w:val="24"/>
          <w:szCs w:val="24"/>
          <w:shd w:val="clear" w:color="auto" w:fill="FEFEFE"/>
        </w:rPr>
        <w:t>физично или химично преобразуване на материалите, веществата или елементите в нови продукти</w:t>
      </w:r>
      <w:r w:rsidR="00C1295D">
        <w:rPr>
          <w:rFonts w:ascii="Calibri" w:hAnsi="Calibri" w:cs="Calibri"/>
          <w:i/>
          <w:sz w:val="24"/>
          <w:szCs w:val="24"/>
          <w:shd w:val="clear" w:color="auto" w:fill="FEFEFE"/>
        </w:rPr>
        <w:t xml:space="preserve"> крайният продукт от която води до</w:t>
      </w:r>
      <w:r w:rsidRPr="00635E26">
        <w:rPr>
          <w:rFonts w:ascii="Calibri" w:hAnsi="Calibri" w:cs="Calibri"/>
          <w:i/>
          <w:sz w:val="24"/>
          <w:szCs w:val="24"/>
          <w:shd w:val="clear" w:color="auto" w:fill="FEFEFE"/>
        </w:rPr>
        <w:t xml:space="preserve"> получаване на суровинни материали</w:t>
      </w:r>
      <w:r w:rsidR="0026521D" w:rsidRPr="00635E26">
        <w:rPr>
          <w:rFonts w:ascii="Calibri" w:hAnsi="Calibri" w:cs="Calibri"/>
          <w:i/>
          <w:sz w:val="24"/>
          <w:szCs w:val="24"/>
          <w:shd w:val="clear" w:color="auto" w:fill="FEFEFE"/>
        </w:rPr>
        <w:t xml:space="preserve"> с цел повторно оползотворяване</w:t>
      </w:r>
      <w:r w:rsidRPr="00635E26">
        <w:rPr>
          <w:rFonts w:ascii="Calibri" w:hAnsi="Calibri" w:cs="Calibri"/>
          <w:i/>
          <w:sz w:val="24"/>
          <w:szCs w:val="24"/>
          <w:shd w:val="clear" w:color="auto" w:fill="FEFEFE"/>
        </w:rPr>
        <w:t>.</w:t>
      </w:r>
    </w:p>
    <w:p w14:paraId="4D0D30EB" w14:textId="47F51E32" w:rsidR="005C41C1" w:rsidRDefault="005C41C1" w:rsidP="00A82EA9">
      <w:pPr>
        <w:jc w:val="both"/>
        <w:rPr>
          <w:rFonts w:ascii="Calibri" w:hAnsi="Calibri" w:cs="Calibri"/>
          <w:i/>
          <w:sz w:val="24"/>
          <w:szCs w:val="24"/>
          <w:shd w:val="clear" w:color="auto" w:fill="FEFEFE"/>
        </w:rPr>
      </w:pPr>
    </w:p>
    <w:p w14:paraId="2BCB86A1" w14:textId="77777777" w:rsidR="00C1295D" w:rsidRPr="00635E26" w:rsidRDefault="00C1295D" w:rsidP="00A82EA9">
      <w:pPr>
        <w:jc w:val="both"/>
        <w:rPr>
          <w:rFonts w:ascii="Calibri" w:hAnsi="Calibri" w:cs="Calibri"/>
          <w:i/>
          <w:sz w:val="24"/>
          <w:szCs w:val="24"/>
          <w:shd w:val="clear" w:color="auto" w:fill="FEFEFE"/>
        </w:rPr>
      </w:pPr>
    </w:p>
    <w:p w14:paraId="2A5480DC" w14:textId="4EAC5E80" w:rsidR="006B4BE7" w:rsidRPr="00635E26" w:rsidRDefault="006B4BE7" w:rsidP="00A82EA9">
      <w:pPr>
        <w:jc w:val="both"/>
        <w:rPr>
          <w:rFonts w:ascii="Calibri" w:hAnsi="Calibri" w:cs="Calibri"/>
          <w:b/>
          <w:sz w:val="24"/>
          <w:szCs w:val="24"/>
        </w:rPr>
      </w:pPr>
      <w:r w:rsidRPr="00635E26">
        <w:rPr>
          <w:rFonts w:ascii="Calibri" w:hAnsi="Calibri" w:cs="Calibri"/>
          <w:b/>
          <w:sz w:val="24"/>
          <w:szCs w:val="24"/>
        </w:rPr>
        <w:t>Във връзка с обнародвана в ДВ, брой 106 от 17.12.2024 г Заповед РД-05-950/2024-11-29 на Председателя на НСИ за утвърждаване на нова Класификация на икономическите дейности К</w:t>
      </w:r>
      <w:r w:rsidR="0074192A" w:rsidRPr="00635E26">
        <w:rPr>
          <w:rFonts w:ascii="Calibri" w:hAnsi="Calibri" w:cs="Calibri"/>
          <w:b/>
          <w:sz w:val="24"/>
          <w:szCs w:val="24"/>
        </w:rPr>
        <w:t>ИД – 2025 и замяна на КИД-2008, з</w:t>
      </w:r>
      <w:r w:rsidRPr="00635E26">
        <w:rPr>
          <w:rFonts w:ascii="Calibri" w:hAnsi="Calibri" w:cs="Calibri"/>
          <w:b/>
          <w:sz w:val="24"/>
          <w:szCs w:val="24"/>
        </w:rPr>
        <w:t xml:space="preserve">а целите на този прием ще бъде ползвана старата класификация, предвид, че фиксираните по приема приоритети са съгласно </w:t>
      </w:r>
      <w:r w:rsidR="002C7763" w:rsidRPr="00635E26">
        <w:rPr>
          <w:rFonts w:ascii="Calibri" w:hAnsi="Calibri" w:cs="Calibri"/>
          <w:b/>
          <w:sz w:val="24"/>
          <w:szCs w:val="24"/>
        </w:rPr>
        <w:t>нея</w:t>
      </w:r>
      <w:r w:rsidRPr="00635E26">
        <w:rPr>
          <w:rFonts w:ascii="Calibri" w:hAnsi="Calibri" w:cs="Calibri"/>
          <w:b/>
          <w:sz w:val="24"/>
          <w:szCs w:val="24"/>
        </w:rPr>
        <w:t xml:space="preserve">. </w:t>
      </w:r>
    </w:p>
    <w:p w14:paraId="06E03DAF" w14:textId="2115498D" w:rsidR="006B4BE7" w:rsidRPr="00635E26" w:rsidRDefault="006B4BE7" w:rsidP="00A82EA9">
      <w:pPr>
        <w:jc w:val="both"/>
        <w:rPr>
          <w:rFonts w:ascii="Calibri" w:hAnsi="Calibri" w:cs="Calibri"/>
          <w:b/>
          <w:sz w:val="24"/>
          <w:szCs w:val="24"/>
        </w:rPr>
      </w:pPr>
      <w:r w:rsidRPr="00635E26">
        <w:rPr>
          <w:rFonts w:ascii="Calibri" w:hAnsi="Calibri" w:cs="Calibri"/>
          <w:b/>
          <w:sz w:val="24"/>
          <w:szCs w:val="24"/>
        </w:rPr>
        <w:t xml:space="preserve">Структурата на КИД-2025 класификацията, обяснителни бележки и кореспондиращи таблици между КИД-2008 и КИД-2025 са публикувани на сайта на НСИ. </w:t>
      </w:r>
    </w:p>
    <w:p w14:paraId="261CFBD4" w14:textId="77777777" w:rsidR="0074192A" w:rsidRPr="00635E26" w:rsidRDefault="0074192A" w:rsidP="00A82EA9">
      <w:pPr>
        <w:jc w:val="both"/>
        <w:rPr>
          <w:rFonts w:ascii="Calibri" w:hAnsi="Calibri" w:cs="Calibri"/>
          <w:b/>
          <w:sz w:val="24"/>
          <w:szCs w:val="24"/>
        </w:rPr>
      </w:pPr>
      <w:r w:rsidRPr="00635E26">
        <w:rPr>
          <w:rFonts w:ascii="Calibri" w:hAnsi="Calibri" w:cs="Calibri"/>
          <w:b/>
          <w:sz w:val="24"/>
          <w:szCs w:val="24"/>
        </w:rPr>
        <w:t>За целите на проверка на самите кодове и включените в тях дейности, кандидатите могат да ползват линк към Национален статистически институт:</w:t>
      </w:r>
    </w:p>
    <w:p w14:paraId="40F5AE29" w14:textId="77777777" w:rsidR="0074192A" w:rsidRPr="00635E26" w:rsidRDefault="0006014E" w:rsidP="00A82EA9">
      <w:pPr>
        <w:jc w:val="both"/>
        <w:rPr>
          <w:rFonts w:ascii="Calibri" w:hAnsi="Calibri" w:cs="Calibri"/>
          <w:sz w:val="24"/>
          <w:szCs w:val="24"/>
        </w:rPr>
      </w:pPr>
      <w:hyperlink r:id="rId7" w:history="1">
        <w:r w:rsidR="0074192A" w:rsidRPr="00635E26">
          <w:rPr>
            <w:rStyle w:val="Hyperlink"/>
            <w:rFonts w:ascii="Calibri" w:hAnsi="Calibri" w:cs="Calibri"/>
            <w:color w:val="auto"/>
            <w:sz w:val="24"/>
            <w:szCs w:val="24"/>
          </w:rPr>
          <w:t>https://www.nsi.bg/issc/NSIExt/position;jsessionid=ZjsYsfJx83GKr7f-2fw0BvAudgJHgewtn4xyn6CX.issc-prod-app1?idObj=6486&amp;lang=1&amp;locale=bg</w:t>
        </w:r>
      </w:hyperlink>
    </w:p>
    <w:p w14:paraId="48B36B02" w14:textId="77777777" w:rsidR="0074192A" w:rsidRPr="00635E26" w:rsidRDefault="0074192A" w:rsidP="006B4BE7">
      <w:pPr>
        <w:jc w:val="both"/>
        <w:rPr>
          <w:rFonts w:ascii="Calibri" w:hAnsi="Calibri" w:cs="Calibri"/>
          <w:b/>
          <w:sz w:val="24"/>
          <w:szCs w:val="24"/>
        </w:rPr>
      </w:pPr>
    </w:p>
    <w:sectPr w:rsidR="0074192A" w:rsidRPr="00635E26" w:rsidSect="00B61EDF">
      <w:headerReference w:type="default" r:id="rId8"/>
      <w:pgSz w:w="11906" w:h="16838"/>
      <w:pgMar w:top="1417" w:right="1133"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AB1A2B" w16cid:durableId="2B3B5E9F"/>
  <w16cid:commentId w16cid:paraId="6FDB0D01" w16cid:durableId="2B3B5D07"/>
  <w16cid:commentId w16cid:paraId="2BAEC7C1" w16cid:durableId="2B3B58D3"/>
  <w16cid:commentId w16cid:paraId="034A5266" w16cid:durableId="2B3B5936"/>
  <w16cid:commentId w16cid:paraId="3D0B476B" w16cid:durableId="2B3B5D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28E9C" w14:textId="77777777" w:rsidR="0006014E" w:rsidRDefault="0006014E" w:rsidP="00B10490">
      <w:r>
        <w:separator/>
      </w:r>
    </w:p>
  </w:endnote>
  <w:endnote w:type="continuationSeparator" w:id="0">
    <w:p w14:paraId="0C425B6F" w14:textId="77777777" w:rsidR="0006014E" w:rsidRDefault="0006014E" w:rsidP="00B10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6A773" w14:textId="77777777" w:rsidR="0006014E" w:rsidRDefault="0006014E" w:rsidP="00B10490">
      <w:r>
        <w:separator/>
      </w:r>
    </w:p>
  </w:footnote>
  <w:footnote w:type="continuationSeparator" w:id="0">
    <w:p w14:paraId="138CFAB4" w14:textId="77777777" w:rsidR="0006014E" w:rsidRDefault="0006014E" w:rsidP="00B10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tblInd w:w="-356" w:type="dxa"/>
      <w:tblCellMar>
        <w:left w:w="70" w:type="dxa"/>
        <w:right w:w="70" w:type="dxa"/>
      </w:tblCellMar>
      <w:tblLook w:val="0000" w:firstRow="0" w:lastRow="0" w:firstColumn="0" w:lastColumn="0" w:noHBand="0" w:noVBand="0"/>
    </w:tblPr>
    <w:tblGrid>
      <w:gridCol w:w="10408"/>
    </w:tblGrid>
    <w:tr w:rsidR="003733D4" w:rsidRPr="00FD2B36" w14:paraId="462168E5" w14:textId="77777777" w:rsidTr="00B61EDF">
      <w:trPr>
        <w:trHeight w:val="684"/>
      </w:trPr>
      <w:tc>
        <w:tcPr>
          <w:tcW w:w="10207" w:type="dxa"/>
          <w:vAlign w:val="center"/>
        </w:tcPr>
        <w:p w14:paraId="66CC4935" w14:textId="75775D75" w:rsidR="003733D4" w:rsidRPr="00FD2B36" w:rsidRDefault="00D705A9" w:rsidP="00B61EDF">
          <w:pPr>
            <w:widowControl/>
            <w:tabs>
              <w:tab w:val="center" w:pos="4536"/>
              <w:tab w:val="right" w:pos="9072"/>
            </w:tabs>
            <w:autoSpaceDE/>
            <w:autoSpaceDN/>
            <w:adjustRightInd/>
            <w:ind w:left="76" w:firstLine="568"/>
            <w:rPr>
              <w:rFonts w:ascii="Calibri" w:eastAsia="Calibri" w:hAnsi="Calibri"/>
              <w:b/>
              <w:sz w:val="22"/>
              <w:szCs w:val="22"/>
              <w:lang w:eastAsia="en-US"/>
            </w:rPr>
          </w:pPr>
          <w:r>
            <w:rPr>
              <w:rFonts w:ascii="Calibri" w:eastAsia="Calibri" w:hAnsi="Calibri"/>
              <w:b/>
              <w:noProof/>
              <w:sz w:val="22"/>
              <w:szCs w:val="22"/>
              <w:lang w:val="en-US" w:eastAsia="en-US"/>
            </w:rPr>
            <w:drawing>
              <wp:inline distT="0" distB="0" distL="0" distR="0" wp14:anchorId="29B6D16E" wp14:editId="0D183A0B">
                <wp:extent cx="6111240" cy="7562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240" cy="756285"/>
                        </a:xfrm>
                        <a:prstGeom prst="rect">
                          <a:avLst/>
                        </a:prstGeom>
                        <a:noFill/>
                      </pic:spPr>
                    </pic:pic>
                  </a:graphicData>
                </a:graphic>
              </wp:inline>
            </w:drawing>
          </w:r>
        </w:p>
      </w:tc>
    </w:tr>
  </w:tbl>
  <w:p w14:paraId="0AC1EF96" w14:textId="77777777" w:rsidR="00FD2B36" w:rsidRDefault="00FD2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9CC"/>
    <w:multiLevelType w:val="multilevel"/>
    <w:tmpl w:val="46FEE5E2"/>
    <w:lvl w:ilvl="0">
      <w:start w:val="38"/>
      <w:numFmt w:val="decimal"/>
      <w:lvlText w:val="%1"/>
      <w:lvlJc w:val="left"/>
      <w:pPr>
        <w:ind w:left="1232" w:hanging="1076"/>
      </w:pPr>
      <w:rPr>
        <w:rFonts w:hint="default"/>
        <w:lang w:val="bg-BG" w:eastAsia="en-US" w:bidi="ar-SA"/>
      </w:rPr>
    </w:lvl>
    <w:lvl w:ilvl="1">
      <w:start w:val="31"/>
      <w:numFmt w:val="decimal"/>
      <w:lvlText w:val="%1.%2"/>
      <w:lvlJc w:val="left"/>
      <w:pPr>
        <w:ind w:left="1232" w:hanging="1076"/>
      </w:pPr>
      <w:rPr>
        <w:rFonts w:ascii="Times New Roman" w:eastAsia="Times New Roman" w:hAnsi="Times New Roman" w:cs="Times New Roman" w:hint="default"/>
        <w:b w:val="0"/>
        <w:bCs w:val="0"/>
        <w:i w:val="0"/>
        <w:iCs w:val="0"/>
        <w:color w:val="231F20"/>
        <w:spacing w:val="0"/>
        <w:w w:val="99"/>
        <w:sz w:val="22"/>
        <w:szCs w:val="22"/>
        <w:lang w:val="bg-BG" w:eastAsia="en-US" w:bidi="ar-SA"/>
      </w:rPr>
    </w:lvl>
    <w:lvl w:ilvl="2">
      <w:numFmt w:val="bullet"/>
      <w:lvlText w:val="•"/>
      <w:lvlJc w:val="left"/>
      <w:pPr>
        <w:ind w:left="2921" w:hanging="1076"/>
      </w:pPr>
      <w:rPr>
        <w:rFonts w:hint="default"/>
        <w:lang w:val="bg-BG" w:eastAsia="en-US" w:bidi="ar-SA"/>
      </w:rPr>
    </w:lvl>
    <w:lvl w:ilvl="3">
      <w:numFmt w:val="bullet"/>
      <w:lvlText w:val="•"/>
      <w:lvlJc w:val="left"/>
      <w:pPr>
        <w:ind w:left="3761" w:hanging="1076"/>
      </w:pPr>
      <w:rPr>
        <w:rFonts w:hint="default"/>
        <w:lang w:val="bg-BG" w:eastAsia="en-US" w:bidi="ar-SA"/>
      </w:rPr>
    </w:lvl>
    <w:lvl w:ilvl="4">
      <w:numFmt w:val="bullet"/>
      <w:lvlText w:val="•"/>
      <w:lvlJc w:val="left"/>
      <w:pPr>
        <w:ind w:left="4602" w:hanging="1076"/>
      </w:pPr>
      <w:rPr>
        <w:rFonts w:hint="default"/>
        <w:lang w:val="bg-BG" w:eastAsia="en-US" w:bidi="ar-SA"/>
      </w:rPr>
    </w:lvl>
    <w:lvl w:ilvl="5">
      <w:numFmt w:val="bullet"/>
      <w:lvlText w:val="•"/>
      <w:lvlJc w:val="left"/>
      <w:pPr>
        <w:ind w:left="5443" w:hanging="1076"/>
      </w:pPr>
      <w:rPr>
        <w:rFonts w:hint="default"/>
        <w:lang w:val="bg-BG" w:eastAsia="en-US" w:bidi="ar-SA"/>
      </w:rPr>
    </w:lvl>
    <w:lvl w:ilvl="6">
      <w:numFmt w:val="bullet"/>
      <w:lvlText w:val="•"/>
      <w:lvlJc w:val="left"/>
      <w:pPr>
        <w:ind w:left="6283" w:hanging="1076"/>
      </w:pPr>
      <w:rPr>
        <w:rFonts w:hint="default"/>
        <w:lang w:val="bg-BG" w:eastAsia="en-US" w:bidi="ar-SA"/>
      </w:rPr>
    </w:lvl>
    <w:lvl w:ilvl="7">
      <w:numFmt w:val="bullet"/>
      <w:lvlText w:val="•"/>
      <w:lvlJc w:val="left"/>
      <w:pPr>
        <w:ind w:left="7124" w:hanging="1076"/>
      </w:pPr>
      <w:rPr>
        <w:rFonts w:hint="default"/>
        <w:lang w:val="bg-BG" w:eastAsia="en-US" w:bidi="ar-SA"/>
      </w:rPr>
    </w:lvl>
    <w:lvl w:ilvl="8">
      <w:numFmt w:val="bullet"/>
      <w:lvlText w:val="•"/>
      <w:lvlJc w:val="left"/>
      <w:pPr>
        <w:ind w:left="7964" w:hanging="1076"/>
      </w:pPr>
      <w:rPr>
        <w:rFonts w:hint="default"/>
        <w:lang w:val="bg-BG" w:eastAsia="en-US" w:bidi="ar-SA"/>
      </w:rPr>
    </w:lvl>
  </w:abstractNum>
  <w:abstractNum w:abstractNumId="1" w15:restartNumberingAfterBreak="0">
    <w:nsid w:val="29136BBE"/>
    <w:multiLevelType w:val="multilevel"/>
    <w:tmpl w:val="29FAC462"/>
    <w:lvl w:ilvl="0">
      <w:start w:val="10"/>
      <w:numFmt w:val="decimal"/>
      <w:lvlText w:val="%1"/>
      <w:lvlJc w:val="left"/>
      <w:pPr>
        <w:ind w:left="1233" w:hanging="1077"/>
      </w:pPr>
      <w:rPr>
        <w:rFonts w:hint="default"/>
        <w:lang w:val="bg-BG" w:eastAsia="en-US" w:bidi="ar-SA"/>
      </w:rPr>
    </w:lvl>
    <w:lvl w:ilvl="1">
      <w:start w:val="91"/>
      <w:numFmt w:val="decimal"/>
      <w:lvlText w:val="%1.%2"/>
      <w:lvlJc w:val="left"/>
      <w:pPr>
        <w:ind w:left="1233" w:hanging="1077"/>
      </w:pPr>
      <w:rPr>
        <w:rFonts w:ascii="Times New Roman" w:eastAsia="Times New Roman" w:hAnsi="Times New Roman" w:cs="Times New Roman" w:hint="default"/>
        <w:b w:val="0"/>
        <w:bCs w:val="0"/>
        <w:i w:val="0"/>
        <w:iCs w:val="0"/>
        <w:color w:val="231F20"/>
        <w:spacing w:val="0"/>
        <w:w w:val="99"/>
        <w:sz w:val="22"/>
        <w:szCs w:val="22"/>
        <w:lang w:val="bg-BG" w:eastAsia="en-US" w:bidi="ar-SA"/>
      </w:rPr>
    </w:lvl>
    <w:lvl w:ilvl="2">
      <w:numFmt w:val="bullet"/>
      <w:lvlText w:val="-"/>
      <w:lvlJc w:val="left"/>
      <w:pPr>
        <w:ind w:left="1232" w:hanging="229"/>
      </w:pPr>
      <w:rPr>
        <w:rFonts w:ascii="Times New Roman" w:eastAsia="Times New Roman" w:hAnsi="Times New Roman" w:cs="Times New Roman" w:hint="default"/>
        <w:spacing w:val="0"/>
        <w:w w:val="99"/>
        <w:lang w:val="bg-BG" w:eastAsia="en-US" w:bidi="ar-SA"/>
      </w:rPr>
    </w:lvl>
    <w:lvl w:ilvl="3">
      <w:numFmt w:val="bullet"/>
      <w:lvlText w:val="•"/>
      <w:lvlJc w:val="left"/>
      <w:pPr>
        <w:ind w:left="3761" w:hanging="229"/>
      </w:pPr>
      <w:rPr>
        <w:rFonts w:hint="default"/>
        <w:lang w:val="bg-BG" w:eastAsia="en-US" w:bidi="ar-SA"/>
      </w:rPr>
    </w:lvl>
    <w:lvl w:ilvl="4">
      <w:numFmt w:val="bullet"/>
      <w:lvlText w:val="•"/>
      <w:lvlJc w:val="left"/>
      <w:pPr>
        <w:ind w:left="4602" w:hanging="229"/>
      </w:pPr>
      <w:rPr>
        <w:rFonts w:hint="default"/>
        <w:lang w:val="bg-BG" w:eastAsia="en-US" w:bidi="ar-SA"/>
      </w:rPr>
    </w:lvl>
    <w:lvl w:ilvl="5">
      <w:numFmt w:val="bullet"/>
      <w:lvlText w:val="•"/>
      <w:lvlJc w:val="left"/>
      <w:pPr>
        <w:ind w:left="5443" w:hanging="229"/>
      </w:pPr>
      <w:rPr>
        <w:rFonts w:hint="default"/>
        <w:lang w:val="bg-BG" w:eastAsia="en-US" w:bidi="ar-SA"/>
      </w:rPr>
    </w:lvl>
    <w:lvl w:ilvl="6">
      <w:numFmt w:val="bullet"/>
      <w:lvlText w:val="•"/>
      <w:lvlJc w:val="left"/>
      <w:pPr>
        <w:ind w:left="6283" w:hanging="229"/>
      </w:pPr>
      <w:rPr>
        <w:rFonts w:hint="default"/>
        <w:lang w:val="bg-BG" w:eastAsia="en-US" w:bidi="ar-SA"/>
      </w:rPr>
    </w:lvl>
    <w:lvl w:ilvl="7">
      <w:numFmt w:val="bullet"/>
      <w:lvlText w:val="•"/>
      <w:lvlJc w:val="left"/>
      <w:pPr>
        <w:ind w:left="7124" w:hanging="229"/>
      </w:pPr>
      <w:rPr>
        <w:rFonts w:hint="default"/>
        <w:lang w:val="bg-BG" w:eastAsia="en-US" w:bidi="ar-SA"/>
      </w:rPr>
    </w:lvl>
    <w:lvl w:ilvl="8">
      <w:numFmt w:val="bullet"/>
      <w:lvlText w:val="•"/>
      <w:lvlJc w:val="left"/>
      <w:pPr>
        <w:ind w:left="7964" w:hanging="229"/>
      </w:pPr>
      <w:rPr>
        <w:rFonts w:hint="default"/>
        <w:lang w:val="bg-BG" w:eastAsia="en-US" w:bidi="ar-SA"/>
      </w:rPr>
    </w:lvl>
  </w:abstractNum>
  <w:abstractNum w:abstractNumId="2" w15:restartNumberingAfterBreak="0">
    <w:nsid w:val="45A3313B"/>
    <w:multiLevelType w:val="hybridMultilevel"/>
    <w:tmpl w:val="B7A82BAE"/>
    <w:lvl w:ilvl="0" w:tplc="71762B5C">
      <w:start w:val="96"/>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E0559"/>
    <w:multiLevelType w:val="hybridMultilevel"/>
    <w:tmpl w:val="A588E474"/>
    <w:lvl w:ilvl="0" w:tplc="DD047588">
      <w:numFmt w:val="bullet"/>
      <w:lvlText w:val="-"/>
      <w:lvlJc w:val="left"/>
      <w:pPr>
        <w:ind w:left="1459" w:hanging="226"/>
      </w:pPr>
      <w:rPr>
        <w:rFonts w:ascii="Times New Roman" w:eastAsia="Times New Roman" w:hAnsi="Times New Roman" w:cs="Times New Roman" w:hint="default"/>
        <w:spacing w:val="0"/>
        <w:w w:val="99"/>
        <w:lang w:val="bg-BG" w:eastAsia="en-US" w:bidi="ar-SA"/>
      </w:rPr>
    </w:lvl>
    <w:lvl w:ilvl="1" w:tplc="7AA23568">
      <w:numFmt w:val="bullet"/>
      <w:lvlText w:val="•"/>
      <w:lvlJc w:val="left"/>
      <w:pPr>
        <w:ind w:left="2278" w:hanging="226"/>
      </w:pPr>
      <w:rPr>
        <w:rFonts w:hint="default"/>
        <w:lang w:val="bg-BG" w:eastAsia="en-US" w:bidi="ar-SA"/>
      </w:rPr>
    </w:lvl>
    <w:lvl w:ilvl="2" w:tplc="246EECD6">
      <w:numFmt w:val="bullet"/>
      <w:lvlText w:val="•"/>
      <w:lvlJc w:val="left"/>
      <w:pPr>
        <w:ind w:left="3097" w:hanging="226"/>
      </w:pPr>
      <w:rPr>
        <w:rFonts w:hint="default"/>
        <w:lang w:val="bg-BG" w:eastAsia="en-US" w:bidi="ar-SA"/>
      </w:rPr>
    </w:lvl>
    <w:lvl w:ilvl="3" w:tplc="910C0B42">
      <w:numFmt w:val="bullet"/>
      <w:lvlText w:val="•"/>
      <w:lvlJc w:val="left"/>
      <w:pPr>
        <w:ind w:left="3915" w:hanging="226"/>
      </w:pPr>
      <w:rPr>
        <w:rFonts w:hint="default"/>
        <w:lang w:val="bg-BG" w:eastAsia="en-US" w:bidi="ar-SA"/>
      </w:rPr>
    </w:lvl>
    <w:lvl w:ilvl="4" w:tplc="5ECAF5D6">
      <w:numFmt w:val="bullet"/>
      <w:lvlText w:val="•"/>
      <w:lvlJc w:val="left"/>
      <w:pPr>
        <w:ind w:left="4734" w:hanging="226"/>
      </w:pPr>
      <w:rPr>
        <w:rFonts w:hint="default"/>
        <w:lang w:val="bg-BG" w:eastAsia="en-US" w:bidi="ar-SA"/>
      </w:rPr>
    </w:lvl>
    <w:lvl w:ilvl="5" w:tplc="D1B47984">
      <w:numFmt w:val="bullet"/>
      <w:lvlText w:val="•"/>
      <w:lvlJc w:val="left"/>
      <w:pPr>
        <w:ind w:left="5553" w:hanging="226"/>
      </w:pPr>
      <w:rPr>
        <w:rFonts w:hint="default"/>
        <w:lang w:val="bg-BG" w:eastAsia="en-US" w:bidi="ar-SA"/>
      </w:rPr>
    </w:lvl>
    <w:lvl w:ilvl="6" w:tplc="5F2A3E40">
      <w:numFmt w:val="bullet"/>
      <w:lvlText w:val="•"/>
      <w:lvlJc w:val="left"/>
      <w:pPr>
        <w:ind w:left="6371" w:hanging="226"/>
      </w:pPr>
      <w:rPr>
        <w:rFonts w:hint="default"/>
        <w:lang w:val="bg-BG" w:eastAsia="en-US" w:bidi="ar-SA"/>
      </w:rPr>
    </w:lvl>
    <w:lvl w:ilvl="7" w:tplc="82543AD8">
      <w:numFmt w:val="bullet"/>
      <w:lvlText w:val="•"/>
      <w:lvlJc w:val="left"/>
      <w:pPr>
        <w:ind w:left="7190" w:hanging="226"/>
      </w:pPr>
      <w:rPr>
        <w:rFonts w:hint="default"/>
        <w:lang w:val="bg-BG" w:eastAsia="en-US" w:bidi="ar-SA"/>
      </w:rPr>
    </w:lvl>
    <w:lvl w:ilvl="8" w:tplc="C57E0038">
      <w:numFmt w:val="bullet"/>
      <w:lvlText w:val="•"/>
      <w:lvlJc w:val="left"/>
      <w:pPr>
        <w:ind w:left="8008" w:hanging="226"/>
      </w:pPr>
      <w:rPr>
        <w:rFonts w:hint="default"/>
        <w:lang w:val="bg-BG" w:eastAsia="en-US" w:bidi="ar-SA"/>
      </w:rPr>
    </w:lvl>
  </w:abstractNum>
  <w:abstractNum w:abstractNumId="4" w15:restartNumberingAfterBreak="0">
    <w:nsid w:val="4BCE5E08"/>
    <w:multiLevelType w:val="hybridMultilevel"/>
    <w:tmpl w:val="D8782B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32876B6"/>
    <w:multiLevelType w:val="multilevel"/>
    <w:tmpl w:val="E79288A6"/>
    <w:lvl w:ilvl="0">
      <w:start w:val="38"/>
      <w:numFmt w:val="decimal"/>
      <w:lvlText w:val="%1"/>
      <w:lvlJc w:val="left"/>
      <w:pPr>
        <w:ind w:left="540" w:hanging="540"/>
      </w:pPr>
      <w:rPr>
        <w:rFonts w:ascii="Calibri" w:hAnsi="Calibri" w:cs="Calibri" w:hint="default"/>
        <w:color w:val="221F1F"/>
        <w:sz w:val="24"/>
      </w:rPr>
    </w:lvl>
    <w:lvl w:ilvl="1">
      <w:start w:val="32"/>
      <w:numFmt w:val="decimal"/>
      <w:lvlText w:val="%1.%2"/>
      <w:lvlJc w:val="left"/>
      <w:pPr>
        <w:ind w:left="540" w:hanging="540"/>
      </w:pPr>
      <w:rPr>
        <w:rFonts w:ascii="Calibri" w:hAnsi="Calibri" w:cs="Calibri" w:hint="default"/>
        <w:color w:val="221F1F"/>
        <w:sz w:val="24"/>
      </w:rPr>
    </w:lvl>
    <w:lvl w:ilvl="2">
      <w:start w:val="1"/>
      <w:numFmt w:val="decimal"/>
      <w:lvlText w:val="%1.%2.%3"/>
      <w:lvlJc w:val="left"/>
      <w:pPr>
        <w:ind w:left="720" w:hanging="720"/>
      </w:pPr>
      <w:rPr>
        <w:rFonts w:ascii="Calibri" w:hAnsi="Calibri" w:cs="Calibri" w:hint="default"/>
        <w:color w:val="221F1F"/>
        <w:sz w:val="24"/>
      </w:rPr>
    </w:lvl>
    <w:lvl w:ilvl="3">
      <w:start w:val="1"/>
      <w:numFmt w:val="decimal"/>
      <w:lvlText w:val="%1.%2.%3.%4"/>
      <w:lvlJc w:val="left"/>
      <w:pPr>
        <w:ind w:left="720" w:hanging="720"/>
      </w:pPr>
      <w:rPr>
        <w:rFonts w:ascii="Calibri" w:hAnsi="Calibri" w:cs="Calibri" w:hint="default"/>
        <w:color w:val="221F1F"/>
        <w:sz w:val="24"/>
      </w:rPr>
    </w:lvl>
    <w:lvl w:ilvl="4">
      <w:start w:val="1"/>
      <w:numFmt w:val="decimal"/>
      <w:lvlText w:val="%1.%2.%3.%4.%5"/>
      <w:lvlJc w:val="left"/>
      <w:pPr>
        <w:ind w:left="1080" w:hanging="1080"/>
      </w:pPr>
      <w:rPr>
        <w:rFonts w:ascii="Calibri" w:hAnsi="Calibri" w:cs="Calibri" w:hint="default"/>
        <w:color w:val="221F1F"/>
        <w:sz w:val="24"/>
      </w:rPr>
    </w:lvl>
    <w:lvl w:ilvl="5">
      <w:start w:val="1"/>
      <w:numFmt w:val="decimal"/>
      <w:lvlText w:val="%1.%2.%3.%4.%5.%6"/>
      <w:lvlJc w:val="left"/>
      <w:pPr>
        <w:ind w:left="1080" w:hanging="1080"/>
      </w:pPr>
      <w:rPr>
        <w:rFonts w:ascii="Calibri" w:hAnsi="Calibri" w:cs="Calibri" w:hint="default"/>
        <w:color w:val="221F1F"/>
        <w:sz w:val="24"/>
      </w:rPr>
    </w:lvl>
    <w:lvl w:ilvl="6">
      <w:start w:val="1"/>
      <w:numFmt w:val="decimal"/>
      <w:lvlText w:val="%1.%2.%3.%4.%5.%6.%7"/>
      <w:lvlJc w:val="left"/>
      <w:pPr>
        <w:ind w:left="1440" w:hanging="1440"/>
      </w:pPr>
      <w:rPr>
        <w:rFonts w:ascii="Calibri" w:hAnsi="Calibri" w:cs="Calibri" w:hint="default"/>
        <w:color w:val="221F1F"/>
        <w:sz w:val="24"/>
      </w:rPr>
    </w:lvl>
    <w:lvl w:ilvl="7">
      <w:start w:val="1"/>
      <w:numFmt w:val="decimal"/>
      <w:lvlText w:val="%1.%2.%3.%4.%5.%6.%7.%8"/>
      <w:lvlJc w:val="left"/>
      <w:pPr>
        <w:ind w:left="1440" w:hanging="1440"/>
      </w:pPr>
      <w:rPr>
        <w:rFonts w:ascii="Calibri" w:hAnsi="Calibri" w:cs="Calibri" w:hint="default"/>
        <w:color w:val="221F1F"/>
        <w:sz w:val="24"/>
      </w:rPr>
    </w:lvl>
    <w:lvl w:ilvl="8">
      <w:start w:val="1"/>
      <w:numFmt w:val="decimal"/>
      <w:lvlText w:val="%1.%2.%3.%4.%5.%6.%7.%8.%9"/>
      <w:lvlJc w:val="left"/>
      <w:pPr>
        <w:ind w:left="1440" w:hanging="1440"/>
      </w:pPr>
      <w:rPr>
        <w:rFonts w:ascii="Calibri" w:hAnsi="Calibri" w:cs="Calibri" w:hint="default"/>
        <w:color w:val="221F1F"/>
        <w:sz w:val="24"/>
      </w:rPr>
    </w:lvl>
  </w:abstractNum>
  <w:abstractNum w:abstractNumId="6" w15:restartNumberingAfterBreak="0">
    <w:nsid w:val="7D3B1796"/>
    <w:multiLevelType w:val="multilevel"/>
    <w:tmpl w:val="782836AC"/>
    <w:lvl w:ilvl="0">
      <w:start w:val="1"/>
      <w:numFmt w:val="upperLetter"/>
      <w:lvlText w:val="%1"/>
      <w:lvlJc w:val="left"/>
      <w:pPr>
        <w:ind w:left="1234" w:hanging="1078"/>
      </w:pPr>
      <w:rPr>
        <w:rFonts w:hint="default"/>
        <w:spacing w:val="0"/>
        <w:w w:val="100"/>
        <w:lang w:val="bg-BG" w:eastAsia="en-US" w:bidi="ar-SA"/>
      </w:rPr>
    </w:lvl>
    <w:lvl w:ilvl="1">
      <w:start w:val="1"/>
      <w:numFmt w:val="decimalZero"/>
      <w:lvlText w:val="%2"/>
      <w:lvlJc w:val="left"/>
      <w:pPr>
        <w:ind w:left="1232" w:hanging="1077"/>
      </w:pPr>
      <w:rPr>
        <w:rFonts w:ascii="Times New Roman" w:eastAsia="Times New Roman" w:hAnsi="Times New Roman" w:cs="Times New Roman" w:hint="default"/>
        <w:b w:val="0"/>
        <w:bCs w:val="0"/>
        <w:i w:val="0"/>
        <w:iCs w:val="0"/>
        <w:color w:val="231F20"/>
        <w:spacing w:val="0"/>
        <w:w w:val="99"/>
        <w:sz w:val="22"/>
        <w:szCs w:val="22"/>
        <w:lang w:val="bg-BG" w:eastAsia="en-US" w:bidi="ar-SA"/>
      </w:rPr>
    </w:lvl>
    <w:lvl w:ilvl="2">
      <w:start w:val="1"/>
      <w:numFmt w:val="decimal"/>
      <w:lvlText w:val="%2.%3"/>
      <w:lvlJc w:val="left"/>
      <w:pPr>
        <w:ind w:left="1235" w:hanging="1079"/>
      </w:pPr>
      <w:rPr>
        <w:rFonts w:ascii="Times New Roman" w:eastAsia="Times New Roman" w:hAnsi="Times New Roman" w:cs="Times New Roman" w:hint="default"/>
        <w:b w:val="0"/>
        <w:bCs w:val="0"/>
        <w:i w:val="0"/>
        <w:iCs w:val="0"/>
        <w:color w:val="231F20"/>
        <w:spacing w:val="0"/>
        <w:w w:val="99"/>
        <w:sz w:val="22"/>
        <w:szCs w:val="22"/>
        <w:lang w:val="bg-BG" w:eastAsia="en-US" w:bidi="ar-SA"/>
      </w:rPr>
    </w:lvl>
    <w:lvl w:ilvl="3">
      <w:numFmt w:val="bullet"/>
      <w:lvlText w:val="-"/>
      <w:lvlJc w:val="left"/>
      <w:pPr>
        <w:ind w:left="1459" w:hanging="226"/>
      </w:pPr>
      <w:rPr>
        <w:rFonts w:ascii="Times New Roman" w:eastAsia="Times New Roman" w:hAnsi="Times New Roman" w:cs="Times New Roman" w:hint="default"/>
        <w:b w:val="0"/>
        <w:bCs w:val="0"/>
        <w:i/>
        <w:iCs/>
        <w:color w:val="231F20"/>
        <w:spacing w:val="0"/>
        <w:w w:val="98"/>
        <w:sz w:val="20"/>
        <w:szCs w:val="20"/>
        <w:lang w:val="bg-BG" w:eastAsia="en-US" w:bidi="ar-SA"/>
      </w:rPr>
    </w:lvl>
    <w:lvl w:ilvl="4">
      <w:numFmt w:val="bullet"/>
      <w:lvlText w:val="•"/>
      <w:lvlJc w:val="left"/>
      <w:pPr>
        <w:ind w:left="4188" w:hanging="226"/>
      </w:pPr>
      <w:rPr>
        <w:rFonts w:hint="default"/>
        <w:lang w:val="bg-BG" w:eastAsia="en-US" w:bidi="ar-SA"/>
      </w:rPr>
    </w:lvl>
    <w:lvl w:ilvl="5">
      <w:numFmt w:val="bullet"/>
      <w:lvlText w:val="•"/>
      <w:lvlJc w:val="left"/>
      <w:pPr>
        <w:ind w:left="5098" w:hanging="226"/>
      </w:pPr>
      <w:rPr>
        <w:rFonts w:hint="default"/>
        <w:lang w:val="bg-BG" w:eastAsia="en-US" w:bidi="ar-SA"/>
      </w:rPr>
    </w:lvl>
    <w:lvl w:ilvl="6">
      <w:numFmt w:val="bullet"/>
      <w:lvlText w:val="•"/>
      <w:lvlJc w:val="left"/>
      <w:pPr>
        <w:ind w:left="6007" w:hanging="226"/>
      </w:pPr>
      <w:rPr>
        <w:rFonts w:hint="default"/>
        <w:lang w:val="bg-BG" w:eastAsia="en-US" w:bidi="ar-SA"/>
      </w:rPr>
    </w:lvl>
    <w:lvl w:ilvl="7">
      <w:numFmt w:val="bullet"/>
      <w:lvlText w:val="•"/>
      <w:lvlJc w:val="left"/>
      <w:pPr>
        <w:ind w:left="6917" w:hanging="226"/>
      </w:pPr>
      <w:rPr>
        <w:rFonts w:hint="default"/>
        <w:lang w:val="bg-BG" w:eastAsia="en-US" w:bidi="ar-SA"/>
      </w:rPr>
    </w:lvl>
    <w:lvl w:ilvl="8">
      <w:numFmt w:val="bullet"/>
      <w:lvlText w:val="•"/>
      <w:lvlJc w:val="left"/>
      <w:pPr>
        <w:ind w:left="7826" w:hanging="226"/>
      </w:pPr>
      <w:rPr>
        <w:rFonts w:hint="default"/>
        <w:lang w:val="bg-BG" w:eastAsia="en-US" w:bidi="ar-SA"/>
      </w:rPr>
    </w:lvl>
  </w:abstractNum>
  <w:num w:numId="1">
    <w:abstractNumId w:val="4"/>
  </w:num>
  <w:num w:numId="2">
    <w:abstractNumId w:val="1"/>
  </w:num>
  <w:num w:numId="3">
    <w:abstractNumId w:val="3"/>
  </w:num>
  <w:num w:numId="4">
    <w:abstractNumId w:val="0"/>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08D"/>
    <w:rsid w:val="00005537"/>
    <w:rsid w:val="00005D17"/>
    <w:rsid w:val="000522E0"/>
    <w:rsid w:val="00053252"/>
    <w:rsid w:val="0006014E"/>
    <w:rsid w:val="00067809"/>
    <w:rsid w:val="000922C7"/>
    <w:rsid w:val="000930E3"/>
    <w:rsid w:val="000A29B4"/>
    <w:rsid w:val="001338AE"/>
    <w:rsid w:val="00137688"/>
    <w:rsid w:val="00142A42"/>
    <w:rsid w:val="00147B5A"/>
    <w:rsid w:val="00154E41"/>
    <w:rsid w:val="0018012A"/>
    <w:rsid w:val="00185F68"/>
    <w:rsid w:val="0018623D"/>
    <w:rsid w:val="001B1228"/>
    <w:rsid w:val="001B7EF7"/>
    <w:rsid w:val="001C14EF"/>
    <w:rsid w:val="001C74C2"/>
    <w:rsid w:val="00223925"/>
    <w:rsid w:val="0026521D"/>
    <w:rsid w:val="00266EB6"/>
    <w:rsid w:val="002702A1"/>
    <w:rsid w:val="0027387E"/>
    <w:rsid w:val="002C7763"/>
    <w:rsid w:val="002E019A"/>
    <w:rsid w:val="002F3DC5"/>
    <w:rsid w:val="002F7C95"/>
    <w:rsid w:val="00314C85"/>
    <w:rsid w:val="00340012"/>
    <w:rsid w:val="003733D4"/>
    <w:rsid w:val="00377F41"/>
    <w:rsid w:val="00381CB6"/>
    <w:rsid w:val="00391823"/>
    <w:rsid w:val="003A193D"/>
    <w:rsid w:val="003C55D3"/>
    <w:rsid w:val="003E0259"/>
    <w:rsid w:val="003E1014"/>
    <w:rsid w:val="003E2B0F"/>
    <w:rsid w:val="003E6321"/>
    <w:rsid w:val="00426737"/>
    <w:rsid w:val="004E1DE9"/>
    <w:rsid w:val="004F05BE"/>
    <w:rsid w:val="00522C76"/>
    <w:rsid w:val="005242FE"/>
    <w:rsid w:val="00540BF2"/>
    <w:rsid w:val="005434C7"/>
    <w:rsid w:val="00575CE8"/>
    <w:rsid w:val="00586F27"/>
    <w:rsid w:val="00587E52"/>
    <w:rsid w:val="00593503"/>
    <w:rsid w:val="00594188"/>
    <w:rsid w:val="005C41C1"/>
    <w:rsid w:val="005F1893"/>
    <w:rsid w:val="005F4F7A"/>
    <w:rsid w:val="006306F0"/>
    <w:rsid w:val="00635E26"/>
    <w:rsid w:val="00646540"/>
    <w:rsid w:val="006B4BE7"/>
    <w:rsid w:val="006F7AC4"/>
    <w:rsid w:val="00730C79"/>
    <w:rsid w:val="0074192A"/>
    <w:rsid w:val="0074526B"/>
    <w:rsid w:val="00762A95"/>
    <w:rsid w:val="00795628"/>
    <w:rsid w:val="007D216E"/>
    <w:rsid w:val="007E11B0"/>
    <w:rsid w:val="007F2E0F"/>
    <w:rsid w:val="0084608D"/>
    <w:rsid w:val="00860604"/>
    <w:rsid w:val="008950A2"/>
    <w:rsid w:val="00897824"/>
    <w:rsid w:val="008A2FA5"/>
    <w:rsid w:val="008A4578"/>
    <w:rsid w:val="008B448F"/>
    <w:rsid w:val="008C4A9F"/>
    <w:rsid w:val="008E1E6C"/>
    <w:rsid w:val="008F6BD8"/>
    <w:rsid w:val="00902A34"/>
    <w:rsid w:val="00914FFD"/>
    <w:rsid w:val="00925D89"/>
    <w:rsid w:val="0096349E"/>
    <w:rsid w:val="00995977"/>
    <w:rsid w:val="009A3AB4"/>
    <w:rsid w:val="009C3715"/>
    <w:rsid w:val="009D6DFC"/>
    <w:rsid w:val="009E13BF"/>
    <w:rsid w:val="009F3A2B"/>
    <w:rsid w:val="00A07F0A"/>
    <w:rsid w:val="00A651D0"/>
    <w:rsid w:val="00A76654"/>
    <w:rsid w:val="00A82EA9"/>
    <w:rsid w:val="00A91408"/>
    <w:rsid w:val="00AA5CFD"/>
    <w:rsid w:val="00AB6242"/>
    <w:rsid w:val="00AC0940"/>
    <w:rsid w:val="00AD2E96"/>
    <w:rsid w:val="00B059D2"/>
    <w:rsid w:val="00B10490"/>
    <w:rsid w:val="00B211E4"/>
    <w:rsid w:val="00B61EDF"/>
    <w:rsid w:val="00B62688"/>
    <w:rsid w:val="00B638C9"/>
    <w:rsid w:val="00B82C6D"/>
    <w:rsid w:val="00B952B5"/>
    <w:rsid w:val="00BE6E9F"/>
    <w:rsid w:val="00BE7B69"/>
    <w:rsid w:val="00BF1C11"/>
    <w:rsid w:val="00C1295D"/>
    <w:rsid w:val="00C20CD9"/>
    <w:rsid w:val="00C24AFA"/>
    <w:rsid w:val="00C35B8F"/>
    <w:rsid w:val="00C419E0"/>
    <w:rsid w:val="00C5026F"/>
    <w:rsid w:val="00C542EE"/>
    <w:rsid w:val="00C76075"/>
    <w:rsid w:val="00C936B0"/>
    <w:rsid w:val="00C959AA"/>
    <w:rsid w:val="00C96490"/>
    <w:rsid w:val="00CA1A0E"/>
    <w:rsid w:val="00CA4894"/>
    <w:rsid w:val="00CB2011"/>
    <w:rsid w:val="00CC306C"/>
    <w:rsid w:val="00CC6C2B"/>
    <w:rsid w:val="00D154EE"/>
    <w:rsid w:val="00D2465E"/>
    <w:rsid w:val="00D315A1"/>
    <w:rsid w:val="00D510DD"/>
    <w:rsid w:val="00D66F3D"/>
    <w:rsid w:val="00D705A9"/>
    <w:rsid w:val="00DA2065"/>
    <w:rsid w:val="00DB3782"/>
    <w:rsid w:val="00DF50AF"/>
    <w:rsid w:val="00E950C1"/>
    <w:rsid w:val="00F13276"/>
    <w:rsid w:val="00F21E17"/>
    <w:rsid w:val="00F327B0"/>
    <w:rsid w:val="00F40536"/>
    <w:rsid w:val="00F40F70"/>
    <w:rsid w:val="00F63F9A"/>
    <w:rsid w:val="00F85F6A"/>
    <w:rsid w:val="00FA2021"/>
    <w:rsid w:val="00FB40D9"/>
    <w:rsid w:val="00FC68D2"/>
    <w:rsid w:val="00FD2B36"/>
    <w:rsid w:val="00FE6710"/>
    <w:rsid w:val="00FF0607"/>
    <w:rsid w:val="00FF6CE6"/>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7BCEC"/>
  <w15:chartTrackingRefBased/>
  <w15:docId w15:val="{D57BE9C0-0806-444F-86D1-E51096B4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08D"/>
    <w:pPr>
      <w:widowControl w:val="0"/>
      <w:autoSpaceDE w:val="0"/>
      <w:autoSpaceDN w:val="0"/>
      <w:adjustRightInd w:val="0"/>
    </w:pPr>
    <w:rPr>
      <w:rFonts w:ascii="Times New Roman" w:eastAsia="Times New Roman" w:hAnsi="Times New Roman"/>
    </w:rPr>
  </w:style>
  <w:style w:type="paragraph" w:styleId="Heading3">
    <w:name w:val="heading 3"/>
    <w:basedOn w:val="Normal"/>
    <w:next w:val="Normal"/>
    <w:link w:val="Heading3Char"/>
    <w:uiPriority w:val="9"/>
    <w:semiHidden/>
    <w:unhideWhenUsed/>
    <w:qFormat/>
    <w:rsid w:val="00BE6E9F"/>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1"/>
    <w:qFormat/>
    <w:rsid w:val="00BE6E9F"/>
    <w:pPr>
      <w:adjustRightInd/>
      <w:ind w:left="1232" w:hanging="1076"/>
      <w:outlineLvl w:val="3"/>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6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0490"/>
    <w:pPr>
      <w:tabs>
        <w:tab w:val="center" w:pos="4703"/>
        <w:tab w:val="right" w:pos="9406"/>
      </w:tabs>
    </w:pPr>
  </w:style>
  <w:style w:type="character" w:customStyle="1" w:styleId="HeaderChar">
    <w:name w:val="Header Char"/>
    <w:link w:val="Header"/>
    <w:uiPriority w:val="99"/>
    <w:rsid w:val="00B10490"/>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B10490"/>
    <w:pPr>
      <w:tabs>
        <w:tab w:val="center" w:pos="4703"/>
        <w:tab w:val="right" w:pos="9406"/>
      </w:tabs>
    </w:pPr>
  </w:style>
  <w:style w:type="character" w:customStyle="1" w:styleId="FooterChar">
    <w:name w:val="Footer Char"/>
    <w:link w:val="Footer"/>
    <w:uiPriority w:val="99"/>
    <w:rsid w:val="00B10490"/>
    <w:rPr>
      <w:rFonts w:ascii="Times New Roman" w:eastAsia="Times New Roman" w:hAnsi="Times New Roman" w:cs="Times New Roman"/>
      <w:sz w:val="20"/>
      <w:szCs w:val="20"/>
      <w:lang w:eastAsia="bg-BG"/>
    </w:rPr>
  </w:style>
  <w:style w:type="paragraph" w:styleId="ListParagraph">
    <w:name w:val="List Paragraph"/>
    <w:basedOn w:val="Normal"/>
    <w:uiPriority w:val="1"/>
    <w:qFormat/>
    <w:rsid w:val="00A651D0"/>
    <w:pPr>
      <w:ind w:left="720"/>
      <w:contextualSpacing/>
    </w:pPr>
  </w:style>
  <w:style w:type="character" w:styleId="CommentReference">
    <w:name w:val="annotation reference"/>
    <w:uiPriority w:val="99"/>
    <w:semiHidden/>
    <w:unhideWhenUsed/>
    <w:rsid w:val="00C959AA"/>
    <w:rPr>
      <w:sz w:val="16"/>
      <w:szCs w:val="16"/>
    </w:rPr>
  </w:style>
  <w:style w:type="paragraph" w:styleId="CommentText">
    <w:name w:val="annotation text"/>
    <w:basedOn w:val="Normal"/>
    <w:link w:val="CommentTextChar"/>
    <w:uiPriority w:val="99"/>
    <w:unhideWhenUsed/>
    <w:rsid w:val="00C959AA"/>
  </w:style>
  <w:style w:type="character" w:customStyle="1" w:styleId="CommentTextChar">
    <w:name w:val="Comment Text Char"/>
    <w:link w:val="CommentText"/>
    <w:uiPriority w:val="99"/>
    <w:rsid w:val="00C959AA"/>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959AA"/>
    <w:rPr>
      <w:b/>
      <w:bCs/>
    </w:rPr>
  </w:style>
  <w:style w:type="character" w:customStyle="1" w:styleId="CommentSubjectChar">
    <w:name w:val="Comment Subject Char"/>
    <w:link w:val="CommentSubject"/>
    <w:uiPriority w:val="99"/>
    <w:semiHidden/>
    <w:rsid w:val="00C959AA"/>
    <w:rPr>
      <w:rFonts w:ascii="Times New Roman" w:eastAsia="Times New Roman" w:hAnsi="Times New Roman" w:cs="Times New Roman"/>
      <w:b/>
      <w:bCs/>
      <w:sz w:val="20"/>
      <w:szCs w:val="20"/>
      <w:lang w:eastAsia="bg-BG"/>
    </w:rPr>
  </w:style>
  <w:style w:type="paragraph" w:styleId="Revision">
    <w:name w:val="Revision"/>
    <w:hidden/>
    <w:uiPriority w:val="99"/>
    <w:semiHidden/>
    <w:rsid w:val="00C959AA"/>
    <w:rPr>
      <w:rFonts w:ascii="Times New Roman" w:eastAsia="Times New Roman" w:hAnsi="Times New Roman"/>
    </w:rPr>
  </w:style>
  <w:style w:type="paragraph" w:styleId="BalloonText">
    <w:name w:val="Balloon Text"/>
    <w:basedOn w:val="Normal"/>
    <w:link w:val="BalloonTextChar"/>
    <w:uiPriority w:val="99"/>
    <w:semiHidden/>
    <w:unhideWhenUsed/>
    <w:rsid w:val="00C959AA"/>
    <w:rPr>
      <w:rFonts w:ascii="Tahoma" w:hAnsi="Tahoma" w:cs="Tahoma"/>
      <w:sz w:val="16"/>
      <w:szCs w:val="16"/>
    </w:rPr>
  </w:style>
  <w:style w:type="character" w:customStyle="1" w:styleId="BalloonTextChar">
    <w:name w:val="Balloon Text Char"/>
    <w:link w:val="BalloonText"/>
    <w:uiPriority w:val="99"/>
    <w:semiHidden/>
    <w:rsid w:val="00C959AA"/>
    <w:rPr>
      <w:rFonts w:ascii="Tahoma" w:eastAsia="Times New Roman" w:hAnsi="Tahoma" w:cs="Tahoma"/>
      <w:sz w:val="16"/>
      <w:szCs w:val="16"/>
      <w:lang w:eastAsia="bg-BG"/>
    </w:rPr>
  </w:style>
  <w:style w:type="paragraph" w:styleId="BodyText">
    <w:name w:val="Body Text"/>
    <w:basedOn w:val="Normal"/>
    <w:link w:val="BodyTextChar"/>
    <w:uiPriority w:val="1"/>
    <w:qFormat/>
    <w:rsid w:val="00AD2E96"/>
    <w:pPr>
      <w:adjustRightInd/>
    </w:pPr>
    <w:rPr>
      <w:lang w:eastAsia="en-US"/>
    </w:rPr>
  </w:style>
  <w:style w:type="character" w:customStyle="1" w:styleId="BodyTextChar">
    <w:name w:val="Body Text Char"/>
    <w:link w:val="BodyText"/>
    <w:uiPriority w:val="1"/>
    <w:rsid w:val="00AD2E96"/>
    <w:rPr>
      <w:rFonts w:ascii="Times New Roman" w:eastAsia="Times New Roman" w:hAnsi="Times New Roman"/>
      <w:lang w:val="bg-BG"/>
    </w:rPr>
  </w:style>
  <w:style w:type="character" w:customStyle="1" w:styleId="Heading4Char">
    <w:name w:val="Heading 4 Char"/>
    <w:link w:val="Heading4"/>
    <w:uiPriority w:val="1"/>
    <w:rsid w:val="00BE6E9F"/>
    <w:rPr>
      <w:rFonts w:ascii="Times New Roman" w:eastAsia="Times New Roman" w:hAnsi="Times New Roman"/>
      <w:sz w:val="22"/>
      <w:szCs w:val="22"/>
      <w:lang w:val="bg-BG"/>
    </w:rPr>
  </w:style>
  <w:style w:type="character" w:customStyle="1" w:styleId="Heading3Char">
    <w:name w:val="Heading 3 Char"/>
    <w:link w:val="Heading3"/>
    <w:uiPriority w:val="9"/>
    <w:semiHidden/>
    <w:rsid w:val="00BE6E9F"/>
    <w:rPr>
      <w:rFonts w:ascii="Calibri Light" w:eastAsia="Times New Roman" w:hAnsi="Calibri Light" w:cs="Times New Roman"/>
      <w:b/>
      <w:bCs/>
      <w:sz w:val="26"/>
      <w:szCs w:val="26"/>
      <w:lang w:val="bg-BG" w:eastAsia="bg-BG"/>
    </w:rPr>
  </w:style>
  <w:style w:type="character" w:styleId="Hyperlink">
    <w:name w:val="Hyperlink"/>
    <w:uiPriority w:val="99"/>
    <w:semiHidden/>
    <w:unhideWhenUsed/>
    <w:rsid w:val="0074192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si.bg/issc/NSIExt/position;jsessionid=ZjsYsfJx83GKr7f-2fw0BvAudgJHgewtn4xyn6CX.issc-prod-app1?idObj=6486&amp;lang=1&amp;locale=bg"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cp:lastModifiedBy>Petar Mihaylov</cp:lastModifiedBy>
  <cp:revision>9</cp:revision>
  <cp:lastPrinted>2025-01-20T11:20:00Z</cp:lastPrinted>
  <dcterms:created xsi:type="dcterms:W3CDTF">2025-01-23T20:06:00Z</dcterms:created>
  <dcterms:modified xsi:type="dcterms:W3CDTF">2025-01-24T10:20:00Z</dcterms:modified>
</cp:coreProperties>
</file>